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5D7" w:rsidRDefault="009111BA" w:rsidP="008135D7">
      <w:pPr>
        <w:ind w:left="4536" w:right="141" w:hanging="9356"/>
        <w:rPr>
          <w:rFonts w:ascii="Times New Roman" w:hAnsi="Times New Roman" w:cs="Times New Roman"/>
          <w:sz w:val="28"/>
          <w:szCs w:val="28"/>
        </w:rPr>
      </w:pPr>
      <w:r w:rsidRPr="009A75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B0294A" w:rsidRPr="009A753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7"/>
        <w:gridCol w:w="4300"/>
      </w:tblGrid>
      <w:tr w:rsidR="008135D7" w:rsidTr="00EC033C">
        <w:tc>
          <w:tcPr>
            <w:tcW w:w="5671" w:type="dxa"/>
          </w:tcPr>
          <w:p w:rsidR="008135D7" w:rsidRDefault="008135D7" w:rsidP="008135D7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135D7" w:rsidRDefault="008135D7" w:rsidP="008135D7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Палата</w:t>
            </w:r>
          </w:p>
          <w:p w:rsidR="008135D7" w:rsidRDefault="008135D7" w:rsidP="008135D7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Каменского городского округа</w:t>
            </w:r>
          </w:p>
          <w:p w:rsidR="008135D7" w:rsidRDefault="008135D7" w:rsidP="008135D7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5D7" w:rsidRDefault="008135D7" w:rsidP="008135D7">
            <w:pPr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13.05.2024 г.</w:t>
            </w:r>
          </w:p>
        </w:tc>
      </w:tr>
    </w:tbl>
    <w:p w:rsidR="00ED5AB7" w:rsidRDefault="00ED5AB7" w:rsidP="008135D7">
      <w:pPr>
        <w:ind w:left="4536" w:right="141" w:hanging="9356"/>
        <w:rPr>
          <w:rFonts w:ascii="Times New Roman" w:hAnsi="Times New Roman" w:cs="Times New Roman"/>
          <w:sz w:val="28"/>
          <w:szCs w:val="28"/>
        </w:rPr>
      </w:pPr>
    </w:p>
    <w:p w:rsidR="00343F1C" w:rsidRDefault="003C50C6" w:rsidP="009C5E3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53C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8135D7" w:rsidRDefault="003C50C6" w:rsidP="009C5E3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53C">
        <w:rPr>
          <w:rFonts w:ascii="Times New Roman" w:hAnsi="Times New Roman" w:cs="Times New Roman"/>
          <w:b/>
          <w:sz w:val="28"/>
          <w:szCs w:val="28"/>
        </w:rPr>
        <w:t>общественного контроля</w:t>
      </w:r>
    </w:p>
    <w:p w:rsidR="008135D7" w:rsidRDefault="009111BA" w:rsidP="009C5E3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53C">
        <w:rPr>
          <w:rFonts w:ascii="Times New Roman" w:hAnsi="Times New Roman" w:cs="Times New Roman"/>
          <w:b/>
          <w:sz w:val="28"/>
          <w:szCs w:val="28"/>
        </w:rPr>
        <w:t>деятельности специалистов</w:t>
      </w:r>
      <w:r w:rsidR="008135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735" w:rsidRPr="009A753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72735">
        <w:rPr>
          <w:rFonts w:ascii="Times New Roman" w:hAnsi="Times New Roman" w:cs="Times New Roman"/>
          <w:b/>
          <w:sz w:val="28"/>
          <w:szCs w:val="28"/>
        </w:rPr>
        <w:t>социальной</w:t>
      </w:r>
      <w:r w:rsidR="00034D2D" w:rsidRPr="009A7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753C">
        <w:rPr>
          <w:rFonts w:ascii="Times New Roman" w:hAnsi="Times New Roman" w:cs="Times New Roman"/>
          <w:b/>
          <w:sz w:val="28"/>
          <w:szCs w:val="28"/>
        </w:rPr>
        <w:t>работе</w:t>
      </w:r>
    </w:p>
    <w:p w:rsidR="00972735" w:rsidRDefault="00972735" w:rsidP="009C5E3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участковой социальной службы по Каменскому району </w:t>
      </w:r>
      <w:r w:rsidR="00EA2C8E">
        <w:rPr>
          <w:rFonts w:ascii="Times New Roman" w:hAnsi="Times New Roman" w:cs="Times New Roman"/>
          <w:b/>
          <w:sz w:val="28"/>
          <w:szCs w:val="28"/>
        </w:rPr>
        <w:t>ГА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EA2C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EA2C8E">
        <w:rPr>
          <w:rFonts w:ascii="Times New Roman" w:hAnsi="Times New Roman" w:cs="Times New Roman"/>
          <w:b/>
          <w:sz w:val="28"/>
          <w:szCs w:val="28"/>
        </w:rPr>
        <w:t>Ц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СОН </w:t>
      </w:r>
    </w:p>
    <w:p w:rsidR="003C50C6" w:rsidRDefault="00972735" w:rsidP="009C5E3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Каменска-Уральского</w:t>
      </w:r>
    </w:p>
    <w:p w:rsidR="00ED5AB7" w:rsidRPr="009A753C" w:rsidRDefault="00ED5AB7" w:rsidP="006D10A7">
      <w:pPr>
        <w:tabs>
          <w:tab w:val="left" w:pos="5812"/>
        </w:tabs>
        <w:ind w:left="-1560" w:right="141" w:firstLine="15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E57" w:rsidRDefault="003C50C6" w:rsidP="009C5E3E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5D7">
        <w:rPr>
          <w:rFonts w:ascii="Times New Roman" w:hAnsi="Times New Roman" w:cs="Times New Roman"/>
          <w:b/>
          <w:sz w:val="28"/>
          <w:szCs w:val="28"/>
        </w:rPr>
        <w:t>1.</w:t>
      </w:r>
      <w:r w:rsidR="009111BA" w:rsidRPr="008135D7">
        <w:rPr>
          <w:rFonts w:ascii="Times New Roman" w:hAnsi="Times New Roman" w:cs="Times New Roman"/>
          <w:b/>
          <w:sz w:val="28"/>
          <w:szCs w:val="28"/>
        </w:rPr>
        <w:t xml:space="preserve">Основание для </w:t>
      </w:r>
      <w:r w:rsidRPr="008135D7">
        <w:rPr>
          <w:rFonts w:ascii="Times New Roman" w:hAnsi="Times New Roman" w:cs="Times New Roman"/>
          <w:b/>
          <w:sz w:val="28"/>
          <w:szCs w:val="28"/>
        </w:rPr>
        <w:t>проведения общественного контроля</w:t>
      </w:r>
    </w:p>
    <w:p w:rsidR="00EC033C" w:rsidRDefault="00EC033C" w:rsidP="009C5E3E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2E7E" w:rsidRPr="008135D7" w:rsidRDefault="00ED5AB7" w:rsidP="00F50F84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 xml:space="preserve">- </w:t>
      </w:r>
      <w:r w:rsidR="009C6E57" w:rsidRPr="008135D7">
        <w:rPr>
          <w:rFonts w:ascii="Times New Roman" w:hAnsi="Times New Roman" w:cs="Times New Roman"/>
          <w:sz w:val="28"/>
          <w:szCs w:val="28"/>
        </w:rPr>
        <w:t>Закон Свердловской области от 13.12.2016 года № 151 –ОЗ «</w:t>
      </w:r>
      <w:r w:rsidR="000B2E7E" w:rsidRPr="008135D7">
        <w:rPr>
          <w:rFonts w:ascii="Times New Roman" w:hAnsi="Times New Roman" w:cs="Times New Roman"/>
          <w:sz w:val="28"/>
          <w:szCs w:val="28"/>
        </w:rPr>
        <w:t xml:space="preserve">Об общественном контроле     </w:t>
      </w:r>
    </w:p>
    <w:p w:rsidR="009C6E57" w:rsidRPr="008135D7" w:rsidRDefault="000B2E7E" w:rsidP="00F50F84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 xml:space="preserve">в </w:t>
      </w:r>
      <w:r w:rsidR="009C6E57" w:rsidRPr="008135D7">
        <w:rPr>
          <w:rFonts w:ascii="Times New Roman" w:hAnsi="Times New Roman" w:cs="Times New Roman"/>
          <w:sz w:val="28"/>
          <w:szCs w:val="28"/>
        </w:rPr>
        <w:t>Свердловской области»</w:t>
      </w:r>
      <w:r w:rsidRPr="008135D7">
        <w:rPr>
          <w:rFonts w:ascii="Times New Roman" w:hAnsi="Times New Roman" w:cs="Times New Roman"/>
          <w:sz w:val="28"/>
          <w:szCs w:val="28"/>
        </w:rPr>
        <w:t>,</w:t>
      </w:r>
    </w:p>
    <w:p w:rsidR="009111BA" w:rsidRPr="008135D7" w:rsidRDefault="00ED5AB7" w:rsidP="00F50F84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 xml:space="preserve">- </w:t>
      </w:r>
      <w:r w:rsidR="009C6E57" w:rsidRPr="008135D7">
        <w:rPr>
          <w:rFonts w:ascii="Times New Roman" w:hAnsi="Times New Roman" w:cs="Times New Roman"/>
          <w:sz w:val="28"/>
          <w:szCs w:val="28"/>
        </w:rPr>
        <w:t>План работы Общественной палаты Каменского городского округа на 2024 год.</w:t>
      </w:r>
    </w:p>
    <w:p w:rsidR="000B2E7E" w:rsidRDefault="003C50C6" w:rsidP="009C5E3E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5D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C6E57" w:rsidRPr="008135D7">
        <w:rPr>
          <w:rFonts w:ascii="Times New Roman" w:hAnsi="Times New Roman" w:cs="Times New Roman"/>
          <w:b/>
          <w:sz w:val="28"/>
          <w:szCs w:val="28"/>
        </w:rPr>
        <w:t>Дата проведения общественной проверки</w:t>
      </w:r>
    </w:p>
    <w:p w:rsidR="00EC033C" w:rsidRDefault="00EC033C" w:rsidP="009C5E3E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6E57" w:rsidRDefault="00343F1C" w:rsidP="00F50F84">
      <w:pPr>
        <w:pStyle w:val="a3"/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а</w:t>
      </w:r>
      <w:r w:rsidR="009C6E57" w:rsidRPr="008135D7">
        <w:rPr>
          <w:rFonts w:ascii="Times New Roman" w:hAnsi="Times New Roman" w:cs="Times New Roman"/>
          <w:sz w:val="28"/>
          <w:szCs w:val="28"/>
        </w:rPr>
        <w:t>преля 2024 года – 18 мая</w:t>
      </w:r>
      <w:r>
        <w:rPr>
          <w:rFonts w:ascii="Times New Roman" w:hAnsi="Times New Roman" w:cs="Times New Roman"/>
          <w:sz w:val="28"/>
          <w:szCs w:val="28"/>
        </w:rPr>
        <w:t xml:space="preserve"> 2024 г</w:t>
      </w:r>
      <w:r w:rsidR="009C6E57" w:rsidRPr="008135D7">
        <w:rPr>
          <w:rFonts w:ascii="Times New Roman" w:hAnsi="Times New Roman" w:cs="Times New Roman"/>
          <w:sz w:val="28"/>
          <w:szCs w:val="28"/>
        </w:rPr>
        <w:t>ода.</w:t>
      </w:r>
    </w:p>
    <w:p w:rsidR="00AF7CA6" w:rsidRPr="008135D7" w:rsidRDefault="00AF7CA6" w:rsidP="009C5E3E">
      <w:pPr>
        <w:pStyle w:val="a3"/>
        <w:tabs>
          <w:tab w:val="left" w:pos="5812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C6E57" w:rsidRDefault="003C50C6" w:rsidP="009C5E3E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5D7">
        <w:rPr>
          <w:rFonts w:ascii="Times New Roman" w:hAnsi="Times New Roman" w:cs="Times New Roman"/>
          <w:b/>
          <w:sz w:val="28"/>
          <w:szCs w:val="28"/>
        </w:rPr>
        <w:t>3.</w:t>
      </w:r>
      <w:r w:rsidR="00343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E57" w:rsidRPr="008135D7">
        <w:rPr>
          <w:rFonts w:ascii="Times New Roman" w:hAnsi="Times New Roman" w:cs="Times New Roman"/>
          <w:b/>
          <w:sz w:val="28"/>
          <w:szCs w:val="28"/>
        </w:rPr>
        <w:t>Задачи об</w:t>
      </w:r>
      <w:r w:rsidR="00096B2E" w:rsidRPr="008135D7">
        <w:rPr>
          <w:rFonts w:ascii="Times New Roman" w:hAnsi="Times New Roman" w:cs="Times New Roman"/>
          <w:b/>
          <w:sz w:val="28"/>
          <w:szCs w:val="28"/>
        </w:rPr>
        <w:t>щественного контроля</w:t>
      </w:r>
    </w:p>
    <w:p w:rsidR="00EC033C" w:rsidRPr="008135D7" w:rsidRDefault="00EC033C" w:rsidP="009C5E3E">
      <w:pPr>
        <w:tabs>
          <w:tab w:val="left" w:pos="581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E7E" w:rsidRDefault="000B2E7E" w:rsidP="00F50F84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>Общественная оценка деятельности отделения  учас</w:t>
      </w:r>
      <w:r w:rsidR="00ED5AB7" w:rsidRPr="008135D7">
        <w:rPr>
          <w:rFonts w:ascii="Times New Roman" w:hAnsi="Times New Roman" w:cs="Times New Roman"/>
          <w:sz w:val="28"/>
          <w:szCs w:val="28"/>
        </w:rPr>
        <w:t xml:space="preserve">тковой социальной службы по </w:t>
      </w:r>
      <w:r w:rsidRPr="008135D7">
        <w:rPr>
          <w:rFonts w:ascii="Times New Roman" w:hAnsi="Times New Roman" w:cs="Times New Roman"/>
          <w:sz w:val="28"/>
          <w:szCs w:val="28"/>
        </w:rPr>
        <w:t>Каменскому району</w:t>
      </w:r>
      <w:r w:rsidR="00ED5AB7" w:rsidRPr="008135D7">
        <w:rPr>
          <w:rFonts w:ascii="Times New Roman" w:hAnsi="Times New Roman" w:cs="Times New Roman"/>
          <w:sz w:val="28"/>
          <w:szCs w:val="28"/>
        </w:rPr>
        <w:t>.</w:t>
      </w:r>
    </w:p>
    <w:p w:rsidR="00AF7CA6" w:rsidRPr="008135D7" w:rsidRDefault="00AF7CA6" w:rsidP="00F50F84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E7E" w:rsidRDefault="000F1542" w:rsidP="009C5E3E">
      <w:pPr>
        <w:pStyle w:val="a3"/>
        <w:tabs>
          <w:tab w:val="left" w:pos="5812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B2E7E" w:rsidRPr="008135D7">
        <w:rPr>
          <w:rFonts w:ascii="Times New Roman" w:hAnsi="Times New Roman" w:cs="Times New Roman"/>
          <w:b/>
          <w:sz w:val="28"/>
          <w:szCs w:val="28"/>
        </w:rPr>
        <w:t>Состав группы общественного контроля</w:t>
      </w:r>
    </w:p>
    <w:p w:rsidR="00EC033C" w:rsidRPr="008135D7" w:rsidRDefault="00EC033C" w:rsidP="009C5E3E">
      <w:pPr>
        <w:pStyle w:val="a3"/>
        <w:tabs>
          <w:tab w:val="left" w:pos="5812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D2D" w:rsidRDefault="00034D2D" w:rsidP="00F50F84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 xml:space="preserve">13 членов Общественной Палаты Каменского городского округа, что составляет    </w:t>
      </w:r>
      <w:r w:rsidR="00ED5AB7" w:rsidRPr="008135D7">
        <w:rPr>
          <w:rFonts w:ascii="Times New Roman" w:hAnsi="Times New Roman" w:cs="Times New Roman"/>
          <w:sz w:val="28"/>
          <w:szCs w:val="28"/>
        </w:rPr>
        <w:t xml:space="preserve">90  % от </w:t>
      </w:r>
      <w:r w:rsidRPr="008135D7">
        <w:rPr>
          <w:rFonts w:ascii="Times New Roman" w:hAnsi="Times New Roman" w:cs="Times New Roman"/>
          <w:sz w:val="28"/>
          <w:szCs w:val="28"/>
        </w:rPr>
        <w:t>общего числа членов Общественной Палаты.</w:t>
      </w:r>
    </w:p>
    <w:p w:rsidR="00AF7CA6" w:rsidRPr="008135D7" w:rsidRDefault="00AF7CA6" w:rsidP="00F50F84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263" w:rsidRDefault="000F1542" w:rsidP="009C5E3E">
      <w:pPr>
        <w:pStyle w:val="a3"/>
        <w:tabs>
          <w:tab w:val="left" w:pos="5812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43F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6E6D" w:rsidRPr="008135D7">
        <w:rPr>
          <w:rFonts w:ascii="Times New Roman" w:hAnsi="Times New Roman" w:cs="Times New Roman"/>
          <w:b/>
          <w:sz w:val="28"/>
          <w:szCs w:val="28"/>
        </w:rPr>
        <w:t>М</w:t>
      </w:r>
      <w:r w:rsidR="00EF2263" w:rsidRPr="008135D7">
        <w:rPr>
          <w:rFonts w:ascii="Times New Roman" w:hAnsi="Times New Roman" w:cs="Times New Roman"/>
          <w:b/>
          <w:sz w:val="28"/>
          <w:szCs w:val="28"/>
        </w:rPr>
        <w:t>етоды про</w:t>
      </w:r>
      <w:r w:rsidR="00566E6D" w:rsidRPr="008135D7">
        <w:rPr>
          <w:rFonts w:ascii="Times New Roman" w:hAnsi="Times New Roman" w:cs="Times New Roman"/>
          <w:b/>
          <w:sz w:val="28"/>
          <w:szCs w:val="28"/>
        </w:rPr>
        <w:t>ведения общественного контроля</w:t>
      </w:r>
    </w:p>
    <w:p w:rsidR="00EC033C" w:rsidRPr="008135D7" w:rsidRDefault="00EC033C" w:rsidP="009C5E3E">
      <w:pPr>
        <w:pStyle w:val="a3"/>
        <w:tabs>
          <w:tab w:val="left" w:pos="5812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AB7" w:rsidRDefault="00B4367E" w:rsidP="00F50F84">
      <w:pPr>
        <w:pStyle w:val="a3"/>
        <w:tabs>
          <w:tab w:val="left" w:pos="58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>Изучение документов, п</w:t>
      </w:r>
      <w:r w:rsidR="00EF2263" w:rsidRPr="008135D7">
        <w:rPr>
          <w:rFonts w:ascii="Times New Roman" w:hAnsi="Times New Roman" w:cs="Times New Roman"/>
          <w:sz w:val="28"/>
          <w:szCs w:val="28"/>
        </w:rPr>
        <w:t>осещение рабочего места специалистов</w:t>
      </w:r>
      <w:r w:rsidRPr="008135D7">
        <w:rPr>
          <w:rFonts w:ascii="Times New Roman" w:hAnsi="Times New Roman" w:cs="Times New Roman"/>
          <w:sz w:val="28"/>
          <w:szCs w:val="28"/>
        </w:rPr>
        <w:t xml:space="preserve">, собеседование со специалистами на рабочем месте, анализ </w:t>
      </w:r>
      <w:r w:rsidR="00595AC7" w:rsidRPr="008135D7">
        <w:rPr>
          <w:rFonts w:ascii="Times New Roman" w:hAnsi="Times New Roman" w:cs="Times New Roman"/>
          <w:sz w:val="28"/>
          <w:szCs w:val="28"/>
        </w:rPr>
        <w:t xml:space="preserve"> </w:t>
      </w:r>
      <w:r w:rsidR="00ED5AB7" w:rsidRPr="008135D7">
        <w:rPr>
          <w:rFonts w:ascii="Times New Roman" w:hAnsi="Times New Roman" w:cs="Times New Roman"/>
          <w:sz w:val="28"/>
          <w:szCs w:val="28"/>
        </w:rPr>
        <w:t>содержания информационных уголков, посещение отделения дневного пребывания и  социально-реабилитационного отделения в поселке Лебяжье.</w:t>
      </w:r>
    </w:p>
    <w:p w:rsidR="00AF7CA6" w:rsidRPr="008135D7" w:rsidRDefault="00AF7CA6" w:rsidP="00F50F84">
      <w:pPr>
        <w:pStyle w:val="a3"/>
        <w:tabs>
          <w:tab w:val="left" w:pos="58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33C" w:rsidRDefault="00EC03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34D2D" w:rsidRDefault="00034D2D" w:rsidP="009C5E3E">
      <w:pPr>
        <w:pStyle w:val="a3"/>
        <w:numPr>
          <w:ilvl w:val="0"/>
          <w:numId w:val="7"/>
        </w:num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542">
        <w:rPr>
          <w:rFonts w:ascii="Times New Roman" w:hAnsi="Times New Roman" w:cs="Times New Roman"/>
          <w:b/>
          <w:sz w:val="28"/>
          <w:szCs w:val="28"/>
        </w:rPr>
        <w:lastRenderedPageBreak/>
        <w:t>Перечень документов и других материалов, изученных в хо</w:t>
      </w:r>
      <w:r w:rsidR="00096B2E" w:rsidRPr="000F1542">
        <w:rPr>
          <w:rFonts w:ascii="Times New Roman" w:hAnsi="Times New Roman" w:cs="Times New Roman"/>
          <w:b/>
          <w:sz w:val="28"/>
          <w:szCs w:val="28"/>
        </w:rPr>
        <w:t>де общественного контроля</w:t>
      </w:r>
    </w:p>
    <w:p w:rsidR="00EC033C" w:rsidRPr="000F1542" w:rsidRDefault="00EC033C" w:rsidP="00EC033C">
      <w:pPr>
        <w:pStyle w:val="a3"/>
        <w:tabs>
          <w:tab w:val="left" w:pos="5812"/>
        </w:tabs>
        <w:spacing w:after="0" w:line="240" w:lineRule="auto"/>
        <w:ind w:left="1212"/>
        <w:rPr>
          <w:rFonts w:ascii="Times New Roman" w:hAnsi="Times New Roman" w:cs="Times New Roman"/>
          <w:b/>
          <w:sz w:val="28"/>
          <w:szCs w:val="28"/>
        </w:rPr>
      </w:pPr>
    </w:p>
    <w:p w:rsidR="00B0294A" w:rsidRPr="008135D7" w:rsidRDefault="00B0294A" w:rsidP="00F50F84">
      <w:pPr>
        <w:pStyle w:val="a3"/>
        <w:tabs>
          <w:tab w:val="left" w:pos="58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8135D7">
        <w:rPr>
          <w:rFonts w:ascii="Times New Roman" w:hAnsi="Times New Roman" w:cs="Times New Roman"/>
          <w:sz w:val="28"/>
          <w:szCs w:val="28"/>
        </w:rPr>
        <w:t>Должностная инструкция  специалиста по социальной работе  участковой социальной службы Каменского района</w:t>
      </w:r>
      <w:r w:rsidR="00265881" w:rsidRPr="008135D7">
        <w:rPr>
          <w:rFonts w:ascii="Times New Roman" w:hAnsi="Times New Roman" w:cs="Times New Roman"/>
          <w:sz w:val="28"/>
          <w:szCs w:val="28"/>
        </w:rPr>
        <w:t>;</w:t>
      </w:r>
    </w:p>
    <w:p w:rsidR="0069796C" w:rsidRPr="008135D7" w:rsidRDefault="00595AC7" w:rsidP="00F50F84">
      <w:pPr>
        <w:pStyle w:val="a3"/>
        <w:tabs>
          <w:tab w:val="left" w:pos="58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 xml:space="preserve">- </w:t>
      </w:r>
      <w:r w:rsidR="00034D2D" w:rsidRPr="008135D7">
        <w:rPr>
          <w:rFonts w:ascii="Times New Roman" w:hAnsi="Times New Roman" w:cs="Times New Roman"/>
          <w:sz w:val="28"/>
          <w:szCs w:val="28"/>
        </w:rPr>
        <w:t>План работы участковой социальной службы по Каменскому району Государственного автономного учреждения социального обслуживания Свердловской области «</w:t>
      </w:r>
      <w:r w:rsidR="0069796C" w:rsidRPr="008135D7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города Каменска</w:t>
      </w:r>
      <w:r w:rsidRPr="008135D7">
        <w:rPr>
          <w:rFonts w:ascii="Times New Roman" w:hAnsi="Times New Roman" w:cs="Times New Roman"/>
          <w:sz w:val="28"/>
          <w:szCs w:val="28"/>
        </w:rPr>
        <w:t xml:space="preserve"> Уральского  на 2023 год;</w:t>
      </w:r>
    </w:p>
    <w:p w:rsidR="0069796C" w:rsidRPr="008135D7" w:rsidRDefault="00595AC7" w:rsidP="00F50F84">
      <w:pPr>
        <w:pStyle w:val="a3"/>
        <w:tabs>
          <w:tab w:val="left" w:pos="58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 xml:space="preserve">- </w:t>
      </w:r>
      <w:r w:rsidR="0069796C" w:rsidRPr="008135D7">
        <w:rPr>
          <w:rFonts w:ascii="Times New Roman" w:hAnsi="Times New Roman" w:cs="Times New Roman"/>
          <w:sz w:val="28"/>
          <w:szCs w:val="28"/>
        </w:rPr>
        <w:t>Отчет о проделанной работе  участковой социальной службы по Каменскому району за 2023 год</w:t>
      </w:r>
      <w:r w:rsidRPr="008135D7">
        <w:rPr>
          <w:rFonts w:ascii="Times New Roman" w:hAnsi="Times New Roman" w:cs="Times New Roman"/>
          <w:sz w:val="28"/>
          <w:szCs w:val="28"/>
        </w:rPr>
        <w:t>;</w:t>
      </w:r>
    </w:p>
    <w:p w:rsidR="00595AC7" w:rsidRPr="008135D7" w:rsidRDefault="00595AC7" w:rsidP="00F50F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 xml:space="preserve">- </w:t>
      </w:r>
      <w:r w:rsidR="0069796C" w:rsidRPr="008135D7">
        <w:rPr>
          <w:rFonts w:ascii="Times New Roman" w:hAnsi="Times New Roman" w:cs="Times New Roman"/>
          <w:sz w:val="28"/>
          <w:szCs w:val="28"/>
        </w:rPr>
        <w:t>Календарный план участковой социальной службы по Каме</w:t>
      </w:r>
      <w:r w:rsidR="00EF2263" w:rsidRPr="008135D7">
        <w:rPr>
          <w:rFonts w:ascii="Times New Roman" w:hAnsi="Times New Roman" w:cs="Times New Roman"/>
          <w:sz w:val="28"/>
          <w:szCs w:val="28"/>
        </w:rPr>
        <w:t>нскому району на март 2024</w:t>
      </w:r>
      <w:r w:rsidRPr="008135D7">
        <w:rPr>
          <w:rFonts w:ascii="Times New Roman" w:hAnsi="Times New Roman" w:cs="Times New Roman"/>
          <w:sz w:val="28"/>
          <w:szCs w:val="28"/>
        </w:rPr>
        <w:t>года;</w:t>
      </w:r>
      <w:r w:rsidR="0069796C" w:rsidRPr="008135D7">
        <w:rPr>
          <w:rFonts w:ascii="Times New Roman" w:hAnsi="Times New Roman" w:cs="Times New Roman"/>
          <w:sz w:val="28"/>
          <w:szCs w:val="28"/>
        </w:rPr>
        <w:br/>
      </w:r>
      <w:r w:rsidRPr="008135D7">
        <w:rPr>
          <w:rFonts w:ascii="Times New Roman" w:hAnsi="Times New Roman" w:cs="Times New Roman"/>
          <w:sz w:val="28"/>
          <w:szCs w:val="28"/>
        </w:rPr>
        <w:t xml:space="preserve">- </w:t>
      </w:r>
      <w:r w:rsidR="0069796C" w:rsidRPr="008135D7">
        <w:rPr>
          <w:rFonts w:ascii="Times New Roman" w:hAnsi="Times New Roman" w:cs="Times New Roman"/>
          <w:sz w:val="28"/>
          <w:szCs w:val="28"/>
        </w:rPr>
        <w:t>График работы специалистов по социальной работе участковой социальной службы при сельских администраци</w:t>
      </w:r>
      <w:r w:rsidRPr="008135D7">
        <w:rPr>
          <w:rFonts w:ascii="Times New Roman" w:hAnsi="Times New Roman" w:cs="Times New Roman"/>
          <w:sz w:val="28"/>
          <w:szCs w:val="28"/>
        </w:rPr>
        <w:t>ях Каменского городского округа;</w:t>
      </w:r>
    </w:p>
    <w:p w:rsidR="00595AC7" w:rsidRPr="008135D7" w:rsidRDefault="00595AC7" w:rsidP="00F50F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>- Журнал регистрации обращений и оказанных услуг;</w:t>
      </w:r>
    </w:p>
    <w:p w:rsidR="00EF2263" w:rsidRPr="008135D7" w:rsidRDefault="00595AC7" w:rsidP="00F50F84">
      <w:pPr>
        <w:pStyle w:val="a3"/>
        <w:tabs>
          <w:tab w:val="left" w:pos="58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 xml:space="preserve">- </w:t>
      </w:r>
      <w:r w:rsidR="00EF2263" w:rsidRPr="008135D7">
        <w:rPr>
          <w:rFonts w:ascii="Times New Roman" w:hAnsi="Times New Roman" w:cs="Times New Roman"/>
          <w:sz w:val="28"/>
          <w:szCs w:val="28"/>
        </w:rPr>
        <w:t>Информационный стенд по предоставлению мер социальной поддержки жителям Каменского района.</w:t>
      </w:r>
    </w:p>
    <w:p w:rsidR="00EF2263" w:rsidRPr="008135D7" w:rsidRDefault="00595AC7" w:rsidP="00F50F84">
      <w:pPr>
        <w:pStyle w:val="a3"/>
        <w:tabs>
          <w:tab w:val="left" w:pos="58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>-</w:t>
      </w:r>
      <w:r w:rsidR="00096B2E" w:rsidRPr="008135D7">
        <w:rPr>
          <w:rFonts w:ascii="Times New Roman" w:hAnsi="Times New Roman" w:cs="Times New Roman"/>
          <w:sz w:val="28"/>
          <w:szCs w:val="28"/>
        </w:rPr>
        <w:t>Оценка наличия</w:t>
      </w:r>
      <w:r w:rsidR="00EF2263" w:rsidRPr="008135D7">
        <w:rPr>
          <w:rFonts w:ascii="Times New Roman" w:hAnsi="Times New Roman" w:cs="Times New Roman"/>
          <w:sz w:val="28"/>
          <w:szCs w:val="28"/>
        </w:rPr>
        <w:t xml:space="preserve"> технических средств  на рабочем месте специалистов.</w:t>
      </w:r>
    </w:p>
    <w:p w:rsidR="003C50C6" w:rsidRDefault="00343F1C" w:rsidP="00F50F84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5AB7" w:rsidRPr="008135D7">
        <w:rPr>
          <w:rFonts w:ascii="Times New Roman" w:hAnsi="Times New Roman" w:cs="Times New Roman"/>
          <w:sz w:val="28"/>
          <w:szCs w:val="28"/>
        </w:rPr>
        <w:t xml:space="preserve"> </w:t>
      </w:r>
      <w:r w:rsidR="003C50C6" w:rsidRPr="008135D7">
        <w:rPr>
          <w:rFonts w:ascii="Times New Roman" w:hAnsi="Times New Roman" w:cs="Times New Roman"/>
          <w:sz w:val="28"/>
          <w:szCs w:val="28"/>
        </w:rPr>
        <w:t>В помощь участникам обществ</w:t>
      </w:r>
      <w:r w:rsidR="00265881" w:rsidRPr="008135D7">
        <w:rPr>
          <w:rFonts w:ascii="Times New Roman" w:hAnsi="Times New Roman" w:cs="Times New Roman"/>
          <w:sz w:val="28"/>
          <w:szCs w:val="28"/>
        </w:rPr>
        <w:t>енного контроля  составлен чек-</w:t>
      </w:r>
      <w:r w:rsidR="003C50C6" w:rsidRPr="008135D7">
        <w:rPr>
          <w:rFonts w:ascii="Times New Roman" w:hAnsi="Times New Roman" w:cs="Times New Roman"/>
          <w:sz w:val="28"/>
          <w:szCs w:val="28"/>
        </w:rPr>
        <w:t>лист по общественному контролю деятельности специалистов по социальной работе участковой социальной службы, который был утвержден на заседании Общественной палаты</w:t>
      </w:r>
      <w:r w:rsidR="00EC033C">
        <w:rPr>
          <w:rFonts w:ascii="Times New Roman" w:hAnsi="Times New Roman" w:cs="Times New Roman"/>
          <w:sz w:val="28"/>
          <w:szCs w:val="28"/>
        </w:rPr>
        <w:t xml:space="preserve"> (</w:t>
      </w:r>
      <w:r w:rsidR="003C50C6" w:rsidRPr="008135D7">
        <w:rPr>
          <w:rFonts w:ascii="Times New Roman" w:hAnsi="Times New Roman" w:cs="Times New Roman"/>
          <w:sz w:val="28"/>
          <w:szCs w:val="28"/>
        </w:rPr>
        <w:t>Протокол № 3 от 10.04. 2024 года</w:t>
      </w:r>
      <w:r w:rsidR="00EC033C">
        <w:rPr>
          <w:rFonts w:ascii="Times New Roman" w:hAnsi="Times New Roman" w:cs="Times New Roman"/>
          <w:sz w:val="28"/>
          <w:szCs w:val="28"/>
        </w:rPr>
        <w:t>)</w:t>
      </w:r>
      <w:r w:rsidR="00AF7CA6">
        <w:rPr>
          <w:rFonts w:ascii="Times New Roman" w:hAnsi="Times New Roman" w:cs="Times New Roman"/>
          <w:sz w:val="28"/>
          <w:szCs w:val="28"/>
        </w:rPr>
        <w:t>.</w:t>
      </w:r>
    </w:p>
    <w:p w:rsidR="00AF7CA6" w:rsidRPr="008135D7" w:rsidRDefault="00AF7CA6" w:rsidP="00F50F84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50C6" w:rsidRDefault="003C50C6" w:rsidP="009C5E3E">
      <w:pPr>
        <w:pStyle w:val="a3"/>
        <w:numPr>
          <w:ilvl w:val="0"/>
          <w:numId w:val="7"/>
        </w:num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5D7">
        <w:rPr>
          <w:rFonts w:ascii="Times New Roman" w:hAnsi="Times New Roman" w:cs="Times New Roman"/>
          <w:b/>
          <w:sz w:val="28"/>
          <w:szCs w:val="28"/>
        </w:rPr>
        <w:t>Выводы по итогам общественного контроля.</w:t>
      </w:r>
    </w:p>
    <w:p w:rsidR="00EC033C" w:rsidRPr="008135D7" w:rsidRDefault="00EC033C" w:rsidP="00EC033C">
      <w:pPr>
        <w:pStyle w:val="a3"/>
        <w:tabs>
          <w:tab w:val="left" w:pos="5812"/>
        </w:tabs>
        <w:spacing w:after="0" w:line="240" w:lineRule="auto"/>
        <w:ind w:left="1212"/>
        <w:rPr>
          <w:rFonts w:ascii="Times New Roman" w:hAnsi="Times New Roman" w:cs="Times New Roman"/>
          <w:b/>
          <w:sz w:val="28"/>
          <w:szCs w:val="28"/>
        </w:rPr>
      </w:pPr>
    </w:p>
    <w:p w:rsidR="00343F1C" w:rsidRDefault="00265881" w:rsidP="00F50F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 xml:space="preserve">В ходе общественного контроля деятельности специалистов  по социальной работе  при сельских администрациях Каменского городского округа  членами Общественной Палаты были </w:t>
      </w:r>
      <w:r w:rsidR="008465DB" w:rsidRPr="008135D7">
        <w:rPr>
          <w:rFonts w:ascii="Times New Roman" w:hAnsi="Times New Roman" w:cs="Times New Roman"/>
          <w:sz w:val="28"/>
          <w:szCs w:val="28"/>
        </w:rPr>
        <w:t>посещены</w:t>
      </w:r>
      <w:r w:rsidR="00ED5AB7" w:rsidRPr="008135D7">
        <w:rPr>
          <w:rFonts w:ascii="Times New Roman" w:hAnsi="Times New Roman" w:cs="Times New Roman"/>
          <w:sz w:val="28"/>
          <w:szCs w:val="28"/>
        </w:rPr>
        <w:t xml:space="preserve">  14 сельских  </w:t>
      </w:r>
      <w:r w:rsidRPr="008135D7">
        <w:rPr>
          <w:rFonts w:ascii="Times New Roman" w:hAnsi="Times New Roman" w:cs="Times New Roman"/>
          <w:sz w:val="28"/>
          <w:szCs w:val="28"/>
        </w:rPr>
        <w:t>администраций- Бродовская.Покровская,Колчеданскеая,Рыбниковская,Барабановская,Маминская,Сосновская,Кисловская,Клевакинская,Горноисетская,Позарихинская,Травянская,Пироговская и Окуловская.</w:t>
      </w:r>
      <w:r w:rsidR="008465DB" w:rsidRPr="008135D7">
        <w:rPr>
          <w:rFonts w:ascii="Times New Roman" w:hAnsi="Times New Roman" w:cs="Times New Roman"/>
          <w:sz w:val="28"/>
          <w:szCs w:val="28"/>
        </w:rPr>
        <w:t xml:space="preserve">  Во всех перечисленных администрациях </w:t>
      </w:r>
      <w:r w:rsidR="00097B47" w:rsidRPr="008135D7">
        <w:rPr>
          <w:rFonts w:ascii="Times New Roman" w:hAnsi="Times New Roman" w:cs="Times New Roman"/>
          <w:sz w:val="28"/>
          <w:szCs w:val="28"/>
        </w:rPr>
        <w:t xml:space="preserve"> работают 12 </w:t>
      </w:r>
      <w:r w:rsidR="008465DB" w:rsidRPr="008135D7">
        <w:rPr>
          <w:rFonts w:ascii="Times New Roman" w:hAnsi="Times New Roman" w:cs="Times New Roman"/>
          <w:sz w:val="28"/>
          <w:szCs w:val="28"/>
        </w:rPr>
        <w:t xml:space="preserve"> </w:t>
      </w:r>
      <w:r w:rsidR="00097B47" w:rsidRPr="008135D7">
        <w:rPr>
          <w:rFonts w:ascii="Times New Roman" w:hAnsi="Times New Roman" w:cs="Times New Roman"/>
          <w:sz w:val="28"/>
          <w:szCs w:val="28"/>
        </w:rPr>
        <w:t>женщин  различного возраста. 6о% специалистов имеют высшее образование. Стаж работы колеблется от 17 лет до 2 месяцев</w:t>
      </w:r>
      <w:r w:rsidR="00C05B22" w:rsidRPr="008135D7">
        <w:rPr>
          <w:rFonts w:ascii="Times New Roman" w:hAnsi="Times New Roman" w:cs="Times New Roman"/>
          <w:sz w:val="28"/>
          <w:szCs w:val="28"/>
        </w:rPr>
        <w:t>.</w:t>
      </w:r>
    </w:p>
    <w:p w:rsidR="00343F1C" w:rsidRDefault="008D3FC5" w:rsidP="00F50F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>Деятельность</w:t>
      </w:r>
      <w:r w:rsidR="009D0823" w:rsidRPr="008135D7">
        <w:rPr>
          <w:rFonts w:ascii="Times New Roman" w:hAnsi="Times New Roman" w:cs="Times New Roman"/>
          <w:sz w:val="28"/>
          <w:szCs w:val="28"/>
        </w:rPr>
        <w:t xml:space="preserve"> специалистов  по социальной работе выстроена в соответствии с должностной инструкцией  и трудового договора</w:t>
      </w:r>
      <w:r w:rsidR="002744AD" w:rsidRPr="008135D7">
        <w:rPr>
          <w:rFonts w:ascii="Times New Roman" w:hAnsi="Times New Roman" w:cs="Times New Roman"/>
          <w:sz w:val="28"/>
          <w:szCs w:val="28"/>
        </w:rPr>
        <w:t xml:space="preserve"> Отмечается четкая регистрация обращений граждан к специалисту, всеми специалистами  регулярно ведется журнал учета предоставляемых услуг. На некоторых территориях заведена картотека предоставляемых услуг.  </w:t>
      </w:r>
      <w:r w:rsidR="009D0823" w:rsidRPr="008135D7">
        <w:rPr>
          <w:rFonts w:ascii="Times New Roman" w:hAnsi="Times New Roman" w:cs="Times New Roman"/>
          <w:sz w:val="28"/>
          <w:szCs w:val="28"/>
        </w:rPr>
        <w:t xml:space="preserve"> </w:t>
      </w:r>
      <w:r w:rsidRPr="008135D7">
        <w:rPr>
          <w:rFonts w:ascii="Times New Roman" w:hAnsi="Times New Roman" w:cs="Times New Roman"/>
          <w:sz w:val="28"/>
          <w:szCs w:val="28"/>
        </w:rPr>
        <w:t>Данная работа является значимой для жителей Каменского района и предоставляет</w:t>
      </w:r>
      <w:r w:rsidR="00ED5AB7" w:rsidRPr="008135D7">
        <w:rPr>
          <w:rFonts w:ascii="Times New Roman" w:hAnsi="Times New Roman" w:cs="Times New Roman"/>
          <w:sz w:val="28"/>
          <w:szCs w:val="28"/>
        </w:rPr>
        <w:t xml:space="preserve"> им</w:t>
      </w:r>
      <w:r w:rsidRPr="008135D7">
        <w:rPr>
          <w:rFonts w:ascii="Times New Roman" w:hAnsi="Times New Roman" w:cs="Times New Roman"/>
          <w:sz w:val="28"/>
          <w:szCs w:val="28"/>
        </w:rPr>
        <w:t xml:space="preserve"> широкий спектр услуг.</w:t>
      </w:r>
    </w:p>
    <w:p w:rsidR="00343F1C" w:rsidRDefault="00810D94" w:rsidP="00F50F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 xml:space="preserve"> Сельские администрации создают условия для работы специалистов на территориях.</w:t>
      </w:r>
      <w:r w:rsidR="00535415" w:rsidRPr="008135D7">
        <w:rPr>
          <w:rFonts w:ascii="Times New Roman" w:hAnsi="Times New Roman" w:cs="Times New Roman"/>
          <w:sz w:val="28"/>
          <w:szCs w:val="28"/>
        </w:rPr>
        <w:t xml:space="preserve"> Специалистам при необходимости выделяется служебный </w:t>
      </w:r>
      <w:r w:rsidR="00535415" w:rsidRPr="008135D7">
        <w:rPr>
          <w:rFonts w:ascii="Times New Roman" w:hAnsi="Times New Roman" w:cs="Times New Roman"/>
          <w:sz w:val="28"/>
          <w:szCs w:val="28"/>
        </w:rPr>
        <w:lastRenderedPageBreak/>
        <w:t>транспорт сельских администраций.</w:t>
      </w:r>
      <w:r w:rsidRPr="008135D7">
        <w:rPr>
          <w:rFonts w:ascii="Times New Roman" w:hAnsi="Times New Roman" w:cs="Times New Roman"/>
          <w:sz w:val="28"/>
          <w:szCs w:val="28"/>
        </w:rPr>
        <w:t xml:space="preserve"> В 80</w:t>
      </w:r>
      <w:r w:rsidR="002E4DB4" w:rsidRPr="008135D7">
        <w:rPr>
          <w:rFonts w:ascii="Times New Roman" w:hAnsi="Times New Roman" w:cs="Times New Roman"/>
          <w:sz w:val="28"/>
          <w:szCs w:val="28"/>
        </w:rPr>
        <w:t xml:space="preserve"> %</w:t>
      </w:r>
      <w:r w:rsidRPr="008135D7">
        <w:rPr>
          <w:rFonts w:ascii="Times New Roman" w:hAnsi="Times New Roman" w:cs="Times New Roman"/>
          <w:sz w:val="28"/>
          <w:szCs w:val="28"/>
        </w:rPr>
        <w:t xml:space="preserve"> </w:t>
      </w:r>
      <w:r w:rsidR="002E4DB4" w:rsidRPr="008135D7">
        <w:rPr>
          <w:rFonts w:ascii="Times New Roman" w:hAnsi="Times New Roman" w:cs="Times New Roman"/>
          <w:sz w:val="28"/>
          <w:szCs w:val="28"/>
        </w:rPr>
        <w:t>сельских</w:t>
      </w:r>
      <w:r w:rsidRPr="008135D7">
        <w:rPr>
          <w:rFonts w:ascii="Times New Roman" w:hAnsi="Times New Roman" w:cs="Times New Roman"/>
          <w:sz w:val="28"/>
          <w:szCs w:val="28"/>
        </w:rPr>
        <w:t xml:space="preserve"> администрац</w:t>
      </w:r>
      <w:r w:rsidR="002E4DB4" w:rsidRPr="008135D7">
        <w:rPr>
          <w:rFonts w:ascii="Times New Roman" w:hAnsi="Times New Roman" w:cs="Times New Roman"/>
          <w:sz w:val="28"/>
          <w:szCs w:val="28"/>
        </w:rPr>
        <w:t>ий для специалистов имеются отдельные кабинеты.  У 20 %  работников   имеются рабочие места совместно с работниками администраций, иногда в</w:t>
      </w:r>
      <w:r w:rsidR="000F1542">
        <w:rPr>
          <w:rFonts w:ascii="Times New Roman" w:hAnsi="Times New Roman" w:cs="Times New Roman"/>
          <w:sz w:val="28"/>
          <w:szCs w:val="28"/>
        </w:rPr>
        <w:t xml:space="preserve"> кабинете работает 2 человека</w:t>
      </w:r>
      <w:r w:rsidR="00343F1C">
        <w:rPr>
          <w:rFonts w:ascii="Times New Roman" w:hAnsi="Times New Roman" w:cs="Times New Roman"/>
          <w:sz w:val="28"/>
          <w:szCs w:val="28"/>
        </w:rPr>
        <w:t>,</w:t>
      </w:r>
      <w:r w:rsidR="000F1542">
        <w:rPr>
          <w:rFonts w:ascii="Times New Roman" w:hAnsi="Times New Roman" w:cs="Times New Roman"/>
          <w:sz w:val="28"/>
          <w:szCs w:val="28"/>
        </w:rPr>
        <w:t xml:space="preserve"> </w:t>
      </w:r>
      <w:r w:rsidR="002E4DB4" w:rsidRPr="008135D7">
        <w:rPr>
          <w:rFonts w:ascii="Times New Roman" w:hAnsi="Times New Roman" w:cs="Times New Roman"/>
          <w:sz w:val="28"/>
          <w:szCs w:val="28"/>
        </w:rPr>
        <w:t>в Травянской администрации в кабинете работают 3 специалиста, что вызывает определенные  трудности, т.к. на прием ко всем сотрудникам приходит много посетителей, в том числе людей  пожилого возраста.</w:t>
      </w:r>
    </w:p>
    <w:p w:rsidR="00343F1C" w:rsidRDefault="002E4DB4" w:rsidP="00F50F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 xml:space="preserve">На рабочих местах специалистов </w:t>
      </w:r>
      <w:r w:rsidR="004A3440" w:rsidRPr="008135D7">
        <w:rPr>
          <w:rFonts w:ascii="Times New Roman" w:hAnsi="Times New Roman" w:cs="Times New Roman"/>
          <w:sz w:val="28"/>
          <w:szCs w:val="28"/>
        </w:rPr>
        <w:t>недос</w:t>
      </w:r>
      <w:r w:rsidR="00801DB6" w:rsidRPr="008135D7">
        <w:rPr>
          <w:rFonts w:ascii="Times New Roman" w:hAnsi="Times New Roman" w:cs="Times New Roman"/>
          <w:sz w:val="28"/>
          <w:szCs w:val="28"/>
        </w:rPr>
        <w:t xml:space="preserve">таточно технических средств </w:t>
      </w:r>
      <w:r w:rsidR="004A3440" w:rsidRPr="008135D7">
        <w:rPr>
          <w:rFonts w:ascii="Times New Roman" w:hAnsi="Times New Roman" w:cs="Times New Roman"/>
          <w:sz w:val="28"/>
          <w:szCs w:val="28"/>
        </w:rPr>
        <w:t>сбора и обработки информации.   На 14 рабочих мест  9 компьютеров,1 ноутбук, 4 принтера,3 сканера.</w:t>
      </w:r>
    </w:p>
    <w:p w:rsidR="00343F1C" w:rsidRDefault="00ED5AB7" w:rsidP="00F50F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 xml:space="preserve">В  2023 году </w:t>
      </w:r>
      <w:r w:rsidR="00096B2E" w:rsidRPr="008135D7">
        <w:rPr>
          <w:rFonts w:ascii="Times New Roman" w:hAnsi="Times New Roman" w:cs="Times New Roman"/>
          <w:sz w:val="28"/>
          <w:szCs w:val="28"/>
        </w:rPr>
        <w:t xml:space="preserve"> </w:t>
      </w:r>
      <w:r w:rsidR="004A3440" w:rsidRPr="008135D7">
        <w:rPr>
          <w:rFonts w:ascii="Times New Roman" w:hAnsi="Times New Roman" w:cs="Times New Roman"/>
          <w:sz w:val="28"/>
          <w:szCs w:val="28"/>
        </w:rPr>
        <w:t xml:space="preserve"> специалистам</w:t>
      </w:r>
      <w:r w:rsidR="00096B2E" w:rsidRPr="008135D7">
        <w:rPr>
          <w:rFonts w:ascii="Times New Roman" w:hAnsi="Times New Roman" w:cs="Times New Roman"/>
          <w:sz w:val="28"/>
          <w:szCs w:val="28"/>
        </w:rPr>
        <w:t xml:space="preserve">и </w:t>
      </w:r>
      <w:r w:rsidR="004A3440" w:rsidRPr="008135D7">
        <w:rPr>
          <w:rFonts w:ascii="Times New Roman" w:hAnsi="Times New Roman" w:cs="Times New Roman"/>
          <w:sz w:val="28"/>
          <w:szCs w:val="28"/>
        </w:rPr>
        <w:t xml:space="preserve"> по социальной работе зарегистрировано 4433 обращения (Данные взяты из отчета о проделанной работе за 2023 год</w:t>
      </w:r>
      <w:r w:rsidR="009A753C" w:rsidRPr="008135D7">
        <w:rPr>
          <w:rFonts w:ascii="Times New Roman" w:hAnsi="Times New Roman" w:cs="Times New Roman"/>
          <w:sz w:val="28"/>
          <w:szCs w:val="28"/>
        </w:rPr>
        <w:t>).</w:t>
      </w:r>
      <w:r w:rsidR="00096B2E" w:rsidRPr="008135D7">
        <w:rPr>
          <w:rFonts w:ascii="Times New Roman" w:hAnsi="Times New Roman" w:cs="Times New Roman"/>
          <w:sz w:val="28"/>
          <w:szCs w:val="28"/>
        </w:rPr>
        <w:t xml:space="preserve"> </w:t>
      </w:r>
      <w:r w:rsidR="009A753C" w:rsidRPr="008135D7">
        <w:rPr>
          <w:rFonts w:ascii="Times New Roman" w:hAnsi="Times New Roman" w:cs="Times New Roman"/>
          <w:sz w:val="28"/>
          <w:szCs w:val="28"/>
        </w:rPr>
        <w:t>За 3,5 месяцев 2024 года зарегистрировано 794 обращения об оказании услуг (Данные взяты из журналов регистрации обращений).</w:t>
      </w:r>
      <w:r w:rsidR="00801DB6" w:rsidRPr="008135D7">
        <w:rPr>
          <w:rFonts w:ascii="Times New Roman" w:hAnsi="Times New Roman" w:cs="Times New Roman"/>
          <w:sz w:val="28"/>
          <w:szCs w:val="28"/>
        </w:rPr>
        <w:t xml:space="preserve">  </w:t>
      </w:r>
      <w:r w:rsidR="00464AE8" w:rsidRPr="008135D7">
        <w:rPr>
          <w:rFonts w:ascii="Times New Roman" w:hAnsi="Times New Roman" w:cs="Times New Roman"/>
          <w:sz w:val="28"/>
          <w:szCs w:val="28"/>
        </w:rPr>
        <w:t xml:space="preserve"> </w:t>
      </w:r>
      <w:r w:rsidR="00801DB6" w:rsidRPr="008135D7">
        <w:rPr>
          <w:rFonts w:ascii="Times New Roman" w:hAnsi="Times New Roman" w:cs="Times New Roman"/>
          <w:sz w:val="28"/>
          <w:szCs w:val="28"/>
        </w:rPr>
        <w:t>Необходимость</w:t>
      </w:r>
      <w:r w:rsidR="00464AE8" w:rsidRPr="008135D7">
        <w:rPr>
          <w:rFonts w:ascii="Times New Roman" w:hAnsi="Times New Roman" w:cs="Times New Roman"/>
          <w:sz w:val="28"/>
          <w:szCs w:val="28"/>
        </w:rPr>
        <w:t xml:space="preserve"> работы социальных работников</w:t>
      </w:r>
      <w:r w:rsidR="00801DB6" w:rsidRPr="008135D7">
        <w:rPr>
          <w:rFonts w:ascii="Times New Roman" w:hAnsi="Times New Roman" w:cs="Times New Roman"/>
          <w:sz w:val="28"/>
          <w:szCs w:val="28"/>
        </w:rPr>
        <w:t xml:space="preserve"> на территории Каменского городского округа  доказывает широкий спектр</w:t>
      </w:r>
      <w:r w:rsidR="009A753C" w:rsidRPr="008135D7">
        <w:rPr>
          <w:rFonts w:ascii="Times New Roman" w:hAnsi="Times New Roman" w:cs="Times New Roman"/>
          <w:sz w:val="28"/>
          <w:szCs w:val="28"/>
        </w:rPr>
        <w:t xml:space="preserve"> обращений гр</w:t>
      </w:r>
      <w:r w:rsidR="00801DB6" w:rsidRPr="008135D7">
        <w:rPr>
          <w:rFonts w:ascii="Times New Roman" w:hAnsi="Times New Roman" w:cs="Times New Roman"/>
          <w:sz w:val="28"/>
          <w:szCs w:val="28"/>
        </w:rPr>
        <w:t>аждан</w:t>
      </w:r>
      <w:r w:rsidR="009A753C" w:rsidRPr="008135D7">
        <w:rPr>
          <w:rFonts w:ascii="Times New Roman" w:hAnsi="Times New Roman" w:cs="Times New Roman"/>
          <w:sz w:val="28"/>
          <w:szCs w:val="28"/>
        </w:rPr>
        <w:t>: от обращения  за консультаций по разнообразным  вопросам до оформления пакетов документов для получения</w:t>
      </w:r>
      <w:r w:rsidR="00801DB6" w:rsidRPr="008135D7">
        <w:rPr>
          <w:rFonts w:ascii="Times New Roman" w:hAnsi="Times New Roman" w:cs="Times New Roman"/>
          <w:sz w:val="28"/>
          <w:szCs w:val="28"/>
        </w:rPr>
        <w:t xml:space="preserve"> самых</w:t>
      </w:r>
      <w:r w:rsidR="009A753C" w:rsidRPr="008135D7">
        <w:rPr>
          <w:rFonts w:ascii="Times New Roman" w:hAnsi="Times New Roman" w:cs="Times New Roman"/>
          <w:sz w:val="28"/>
          <w:szCs w:val="28"/>
        </w:rPr>
        <w:t xml:space="preserve"> различных услуг.</w:t>
      </w:r>
    </w:p>
    <w:p w:rsidR="00801DB6" w:rsidRPr="008135D7" w:rsidRDefault="00801DB6" w:rsidP="00F50F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>Одно из многих направлений работы специалистов по социальной работе  это у</w:t>
      </w:r>
      <w:r w:rsidR="00343F1C">
        <w:rPr>
          <w:rFonts w:ascii="Times New Roman" w:hAnsi="Times New Roman" w:cs="Times New Roman"/>
          <w:sz w:val="28"/>
          <w:szCs w:val="28"/>
        </w:rPr>
        <w:t>чет и оказание услуг, гражданам</w:t>
      </w:r>
      <w:r w:rsidRPr="008135D7">
        <w:rPr>
          <w:rFonts w:ascii="Times New Roman" w:hAnsi="Times New Roman" w:cs="Times New Roman"/>
          <w:sz w:val="28"/>
          <w:szCs w:val="28"/>
        </w:rPr>
        <w:t>,</w:t>
      </w:r>
      <w:r w:rsidR="00343F1C">
        <w:rPr>
          <w:rFonts w:ascii="Times New Roman" w:hAnsi="Times New Roman" w:cs="Times New Roman"/>
          <w:sz w:val="28"/>
          <w:szCs w:val="28"/>
        </w:rPr>
        <w:t xml:space="preserve"> </w:t>
      </w:r>
      <w:r w:rsidRPr="008135D7">
        <w:rPr>
          <w:rFonts w:ascii="Times New Roman" w:hAnsi="Times New Roman" w:cs="Times New Roman"/>
          <w:sz w:val="28"/>
          <w:szCs w:val="28"/>
        </w:rPr>
        <w:t>находящимся в трудной жизненной ситуации. На всех территориях с гражданами данной категории ведется  работа. В 2024 году  на учет</w:t>
      </w:r>
      <w:r w:rsidR="009A29A7" w:rsidRPr="008135D7">
        <w:rPr>
          <w:rFonts w:ascii="Times New Roman" w:hAnsi="Times New Roman" w:cs="Times New Roman"/>
          <w:sz w:val="28"/>
          <w:szCs w:val="28"/>
        </w:rPr>
        <w:t xml:space="preserve"> таких граждан поставлено (Данные взяты по  итогам собеседования со специалист</w:t>
      </w:r>
      <w:r w:rsidR="00343F1C">
        <w:rPr>
          <w:rFonts w:ascii="Times New Roman" w:hAnsi="Times New Roman" w:cs="Times New Roman"/>
          <w:sz w:val="28"/>
          <w:szCs w:val="28"/>
        </w:rPr>
        <w:t>ами членов Общественной Палаты)</w:t>
      </w:r>
      <w:r w:rsidR="009A29A7" w:rsidRPr="008135D7">
        <w:rPr>
          <w:rFonts w:ascii="Times New Roman" w:hAnsi="Times New Roman" w:cs="Times New Roman"/>
          <w:sz w:val="28"/>
          <w:szCs w:val="28"/>
        </w:rPr>
        <w:t>:</w:t>
      </w:r>
    </w:p>
    <w:p w:rsidR="009A29A7" w:rsidRPr="008135D7" w:rsidRDefault="009A29A7" w:rsidP="00F50F84">
      <w:pPr>
        <w:pStyle w:val="a3"/>
        <w:tabs>
          <w:tab w:val="left" w:pos="58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073"/>
        <w:gridCol w:w="4815"/>
        <w:gridCol w:w="2963"/>
      </w:tblGrid>
      <w:tr w:rsidR="009A29A7" w:rsidRPr="008135D7" w:rsidTr="00EC033C">
        <w:trPr>
          <w:trHeight w:val="1311"/>
        </w:trPr>
        <w:tc>
          <w:tcPr>
            <w:tcW w:w="1073" w:type="dxa"/>
            <w:vAlign w:val="center"/>
          </w:tcPr>
          <w:p w:rsidR="009A29A7" w:rsidRPr="00EC033C" w:rsidRDefault="009A29A7" w:rsidP="00EC033C">
            <w:pPr>
              <w:pStyle w:val="a3"/>
              <w:tabs>
                <w:tab w:val="left" w:pos="414"/>
                <w:tab w:val="left" w:pos="5812"/>
              </w:tabs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033C" w:rsidRDefault="009A29A7" w:rsidP="00EC033C">
            <w:pPr>
              <w:pStyle w:val="a3"/>
              <w:tabs>
                <w:tab w:val="left" w:pos="414"/>
                <w:tab w:val="left" w:pos="5812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3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A29A7" w:rsidRPr="00EC033C" w:rsidRDefault="009A29A7" w:rsidP="00EC033C">
            <w:pPr>
              <w:pStyle w:val="a3"/>
              <w:tabs>
                <w:tab w:val="left" w:pos="414"/>
                <w:tab w:val="left" w:pos="5812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33C"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4815" w:type="dxa"/>
            <w:vAlign w:val="center"/>
          </w:tcPr>
          <w:p w:rsidR="009A29A7" w:rsidRPr="00EC033C" w:rsidRDefault="009A29A7" w:rsidP="00EC033C">
            <w:pPr>
              <w:pStyle w:val="a3"/>
              <w:tabs>
                <w:tab w:val="left" w:pos="5812"/>
              </w:tabs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29A7" w:rsidRPr="00EC033C" w:rsidRDefault="009A29A7" w:rsidP="00EC033C">
            <w:pPr>
              <w:pStyle w:val="a3"/>
              <w:tabs>
                <w:tab w:val="left" w:pos="5812"/>
              </w:tabs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33C">
              <w:rPr>
                <w:rFonts w:ascii="Times New Roman" w:hAnsi="Times New Roman" w:cs="Times New Roman"/>
                <w:b/>
                <w:sz w:val="28"/>
                <w:szCs w:val="28"/>
              </w:rPr>
              <w:t>Сельская администрация</w:t>
            </w:r>
          </w:p>
        </w:tc>
        <w:tc>
          <w:tcPr>
            <w:tcW w:w="2963" w:type="dxa"/>
            <w:vAlign w:val="center"/>
          </w:tcPr>
          <w:p w:rsidR="009A29A7" w:rsidRPr="00EC033C" w:rsidRDefault="009A29A7" w:rsidP="00EC033C">
            <w:pPr>
              <w:pStyle w:val="a3"/>
              <w:tabs>
                <w:tab w:val="left" w:pos="5812"/>
              </w:tabs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29A7" w:rsidRPr="00EC033C" w:rsidRDefault="00EC033C" w:rsidP="00EC033C">
            <w:pPr>
              <w:pStyle w:val="a3"/>
              <w:tabs>
                <w:tab w:val="left" w:pos="5812"/>
              </w:tabs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33C">
              <w:rPr>
                <w:rFonts w:ascii="Times New Roman" w:hAnsi="Times New Roman" w:cs="Times New Roman"/>
                <w:b/>
                <w:sz w:val="28"/>
                <w:szCs w:val="28"/>
              </w:rPr>
              <w:t>Стоящих на учете (количество)</w:t>
            </w:r>
          </w:p>
          <w:p w:rsidR="009A29A7" w:rsidRPr="00EC033C" w:rsidRDefault="009A29A7" w:rsidP="00EC033C">
            <w:pPr>
              <w:pStyle w:val="a3"/>
              <w:tabs>
                <w:tab w:val="left" w:pos="5812"/>
              </w:tabs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29A7" w:rsidRPr="008135D7" w:rsidTr="00EC033C">
        <w:tc>
          <w:tcPr>
            <w:tcW w:w="1073" w:type="dxa"/>
          </w:tcPr>
          <w:p w:rsidR="009A29A7" w:rsidRPr="008135D7" w:rsidRDefault="009A29A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D7">
              <w:rPr>
                <w:rFonts w:ascii="Times New Roman" w:hAnsi="Times New Roman" w:cs="Times New Roman"/>
                <w:sz w:val="28"/>
                <w:szCs w:val="28"/>
              </w:rPr>
              <w:t xml:space="preserve">    1 </w:t>
            </w:r>
          </w:p>
        </w:tc>
        <w:tc>
          <w:tcPr>
            <w:tcW w:w="4815" w:type="dxa"/>
            <w:vAlign w:val="center"/>
          </w:tcPr>
          <w:p w:rsidR="009A29A7" w:rsidRPr="008135D7" w:rsidRDefault="009A29A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D7">
              <w:rPr>
                <w:rFonts w:ascii="Times New Roman" w:hAnsi="Times New Roman" w:cs="Times New Roman"/>
                <w:sz w:val="28"/>
                <w:szCs w:val="28"/>
              </w:rPr>
              <w:t>Барабановская</w:t>
            </w:r>
          </w:p>
          <w:p w:rsidR="009A29A7" w:rsidRPr="008135D7" w:rsidRDefault="009A29A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9A29A7" w:rsidRPr="008135D7" w:rsidRDefault="009A29A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A29A7" w:rsidRPr="008135D7" w:rsidTr="00EC033C">
        <w:tc>
          <w:tcPr>
            <w:tcW w:w="1073" w:type="dxa"/>
          </w:tcPr>
          <w:p w:rsidR="009A29A7" w:rsidRPr="008135D7" w:rsidRDefault="009A29A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D7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4815" w:type="dxa"/>
            <w:vAlign w:val="center"/>
          </w:tcPr>
          <w:p w:rsidR="009A29A7" w:rsidRPr="008135D7" w:rsidRDefault="009A29A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D7">
              <w:rPr>
                <w:rFonts w:ascii="Times New Roman" w:hAnsi="Times New Roman" w:cs="Times New Roman"/>
                <w:sz w:val="28"/>
                <w:szCs w:val="28"/>
              </w:rPr>
              <w:t xml:space="preserve"> Кисловская</w:t>
            </w:r>
          </w:p>
          <w:p w:rsidR="009A29A7" w:rsidRPr="008135D7" w:rsidRDefault="009A29A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vAlign w:val="center"/>
          </w:tcPr>
          <w:p w:rsidR="009A29A7" w:rsidRPr="008135D7" w:rsidRDefault="009A29A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A29A7" w:rsidRPr="008135D7" w:rsidTr="00EC033C">
        <w:tc>
          <w:tcPr>
            <w:tcW w:w="1073" w:type="dxa"/>
          </w:tcPr>
          <w:p w:rsidR="009A29A7" w:rsidRPr="008135D7" w:rsidRDefault="009A29A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D7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4815" w:type="dxa"/>
            <w:vAlign w:val="center"/>
          </w:tcPr>
          <w:p w:rsidR="009A29A7" w:rsidRPr="008135D7" w:rsidRDefault="009A29A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D7">
              <w:rPr>
                <w:rFonts w:ascii="Times New Roman" w:hAnsi="Times New Roman" w:cs="Times New Roman"/>
                <w:sz w:val="28"/>
                <w:szCs w:val="28"/>
              </w:rPr>
              <w:t xml:space="preserve"> Колчеданская </w:t>
            </w:r>
          </w:p>
        </w:tc>
        <w:tc>
          <w:tcPr>
            <w:tcW w:w="2963" w:type="dxa"/>
            <w:vAlign w:val="center"/>
          </w:tcPr>
          <w:p w:rsidR="009A29A7" w:rsidRPr="008135D7" w:rsidRDefault="009A29A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A29A7" w:rsidRPr="008135D7" w:rsidRDefault="009A29A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9A7" w:rsidRPr="008135D7" w:rsidTr="00EC033C">
        <w:tc>
          <w:tcPr>
            <w:tcW w:w="1073" w:type="dxa"/>
          </w:tcPr>
          <w:p w:rsidR="009A29A7" w:rsidRPr="008135D7" w:rsidRDefault="009A29A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D7"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4815" w:type="dxa"/>
            <w:vAlign w:val="center"/>
          </w:tcPr>
          <w:p w:rsidR="009A29A7" w:rsidRPr="008135D7" w:rsidRDefault="009A29A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D7">
              <w:rPr>
                <w:rFonts w:ascii="Times New Roman" w:hAnsi="Times New Roman" w:cs="Times New Roman"/>
                <w:sz w:val="28"/>
                <w:szCs w:val="28"/>
              </w:rPr>
              <w:t xml:space="preserve"> Сипавская </w:t>
            </w:r>
          </w:p>
        </w:tc>
        <w:tc>
          <w:tcPr>
            <w:tcW w:w="2963" w:type="dxa"/>
            <w:vAlign w:val="center"/>
          </w:tcPr>
          <w:p w:rsidR="009A29A7" w:rsidRPr="008135D7" w:rsidRDefault="009A29A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A29A7" w:rsidRPr="008135D7" w:rsidRDefault="009A29A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9A7" w:rsidRPr="008135D7" w:rsidTr="00EC033C">
        <w:tc>
          <w:tcPr>
            <w:tcW w:w="1073" w:type="dxa"/>
          </w:tcPr>
          <w:p w:rsidR="009A29A7" w:rsidRPr="008135D7" w:rsidRDefault="009A29A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D7">
              <w:rPr>
                <w:rFonts w:ascii="Times New Roman" w:hAnsi="Times New Roman" w:cs="Times New Roman"/>
                <w:sz w:val="28"/>
                <w:szCs w:val="28"/>
              </w:rPr>
              <w:t xml:space="preserve">    5</w:t>
            </w:r>
          </w:p>
        </w:tc>
        <w:tc>
          <w:tcPr>
            <w:tcW w:w="4815" w:type="dxa"/>
            <w:vAlign w:val="center"/>
          </w:tcPr>
          <w:p w:rsidR="009A29A7" w:rsidRPr="008135D7" w:rsidRDefault="009A29A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D7">
              <w:rPr>
                <w:rFonts w:ascii="Times New Roman" w:hAnsi="Times New Roman" w:cs="Times New Roman"/>
                <w:sz w:val="28"/>
                <w:szCs w:val="28"/>
              </w:rPr>
              <w:t xml:space="preserve"> Окуловская</w:t>
            </w:r>
          </w:p>
        </w:tc>
        <w:tc>
          <w:tcPr>
            <w:tcW w:w="2963" w:type="dxa"/>
            <w:vAlign w:val="center"/>
          </w:tcPr>
          <w:p w:rsidR="009A29A7" w:rsidRPr="008135D7" w:rsidRDefault="009A29A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D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9A29A7" w:rsidRPr="008135D7" w:rsidRDefault="009A29A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9A7" w:rsidRPr="008135D7" w:rsidTr="00EC033C">
        <w:trPr>
          <w:trHeight w:val="743"/>
        </w:trPr>
        <w:tc>
          <w:tcPr>
            <w:tcW w:w="1073" w:type="dxa"/>
          </w:tcPr>
          <w:p w:rsidR="009A29A7" w:rsidRPr="008135D7" w:rsidRDefault="000C600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D7"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</w:tc>
        <w:tc>
          <w:tcPr>
            <w:tcW w:w="4815" w:type="dxa"/>
            <w:vAlign w:val="center"/>
          </w:tcPr>
          <w:p w:rsidR="009A29A7" w:rsidRPr="008135D7" w:rsidRDefault="000C600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D7">
              <w:rPr>
                <w:rFonts w:ascii="Times New Roman" w:hAnsi="Times New Roman" w:cs="Times New Roman"/>
                <w:sz w:val="28"/>
                <w:szCs w:val="28"/>
              </w:rPr>
              <w:t xml:space="preserve"> Позарихинская</w:t>
            </w:r>
          </w:p>
        </w:tc>
        <w:tc>
          <w:tcPr>
            <w:tcW w:w="2963" w:type="dxa"/>
            <w:vAlign w:val="center"/>
          </w:tcPr>
          <w:p w:rsidR="009A29A7" w:rsidRPr="008135D7" w:rsidRDefault="000C600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D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0C6007" w:rsidRPr="008135D7" w:rsidRDefault="000C600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9A7" w:rsidRPr="008135D7" w:rsidTr="00EC033C">
        <w:tc>
          <w:tcPr>
            <w:tcW w:w="1073" w:type="dxa"/>
          </w:tcPr>
          <w:p w:rsidR="009A29A7" w:rsidRPr="008135D7" w:rsidRDefault="000C600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D7">
              <w:rPr>
                <w:rFonts w:ascii="Times New Roman" w:hAnsi="Times New Roman" w:cs="Times New Roman"/>
                <w:sz w:val="28"/>
                <w:szCs w:val="28"/>
              </w:rPr>
              <w:t xml:space="preserve">     7</w:t>
            </w:r>
          </w:p>
        </w:tc>
        <w:tc>
          <w:tcPr>
            <w:tcW w:w="4815" w:type="dxa"/>
            <w:vAlign w:val="center"/>
          </w:tcPr>
          <w:p w:rsidR="009A29A7" w:rsidRPr="008135D7" w:rsidRDefault="000C600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D7">
              <w:rPr>
                <w:rFonts w:ascii="Times New Roman" w:hAnsi="Times New Roman" w:cs="Times New Roman"/>
                <w:sz w:val="28"/>
                <w:szCs w:val="28"/>
              </w:rPr>
              <w:t xml:space="preserve"> Клевакинская </w:t>
            </w:r>
          </w:p>
        </w:tc>
        <w:tc>
          <w:tcPr>
            <w:tcW w:w="2963" w:type="dxa"/>
            <w:vAlign w:val="center"/>
          </w:tcPr>
          <w:p w:rsidR="009A29A7" w:rsidRPr="008135D7" w:rsidRDefault="000C600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D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0C6007" w:rsidRPr="008135D7" w:rsidRDefault="000C600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33C" w:rsidRDefault="00EC033C">
      <w:r>
        <w:br w:type="page"/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073"/>
        <w:gridCol w:w="4815"/>
        <w:gridCol w:w="2963"/>
      </w:tblGrid>
      <w:tr w:rsidR="000C6007" w:rsidRPr="008135D7" w:rsidTr="00EC033C">
        <w:tc>
          <w:tcPr>
            <w:tcW w:w="1073" w:type="dxa"/>
          </w:tcPr>
          <w:p w:rsidR="000C6007" w:rsidRPr="008135D7" w:rsidRDefault="000C600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8 </w:t>
            </w:r>
          </w:p>
        </w:tc>
        <w:tc>
          <w:tcPr>
            <w:tcW w:w="4815" w:type="dxa"/>
            <w:vAlign w:val="center"/>
          </w:tcPr>
          <w:p w:rsidR="000C6007" w:rsidRPr="008135D7" w:rsidRDefault="000C600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D7">
              <w:rPr>
                <w:rFonts w:ascii="Times New Roman" w:hAnsi="Times New Roman" w:cs="Times New Roman"/>
                <w:sz w:val="28"/>
                <w:szCs w:val="28"/>
              </w:rPr>
              <w:t xml:space="preserve"> Сосновская </w:t>
            </w:r>
          </w:p>
        </w:tc>
        <w:tc>
          <w:tcPr>
            <w:tcW w:w="2963" w:type="dxa"/>
            <w:vAlign w:val="center"/>
          </w:tcPr>
          <w:p w:rsidR="000C6007" w:rsidRPr="008135D7" w:rsidRDefault="000C600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D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0C6007" w:rsidRPr="008135D7" w:rsidRDefault="000C600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07" w:rsidRPr="008135D7" w:rsidTr="00EC033C">
        <w:tc>
          <w:tcPr>
            <w:tcW w:w="1073" w:type="dxa"/>
          </w:tcPr>
          <w:p w:rsidR="000C6007" w:rsidRPr="008135D7" w:rsidRDefault="000C600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D7">
              <w:rPr>
                <w:rFonts w:ascii="Times New Roman" w:hAnsi="Times New Roman" w:cs="Times New Roman"/>
                <w:sz w:val="28"/>
                <w:szCs w:val="28"/>
              </w:rPr>
              <w:t xml:space="preserve">     9</w:t>
            </w:r>
          </w:p>
        </w:tc>
        <w:tc>
          <w:tcPr>
            <w:tcW w:w="4815" w:type="dxa"/>
            <w:vAlign w:val="center"/>
          </w:tcPr>
          <w:p w:rsidR="000C6007" w:rsidRPr="008135D7" w:rsidRDefault="000C600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D7">
              <w:rPr>
                <w:rFonts w:ascii="Times New Roman" w:hAnsi="Times New Roman" w:cs="Times New Roman"/>
                <w:sz w:val="28"/>
                <w:szCs w:val="28"/>
              </w:rPr>
              <w:t xml:space="preserve">Покровская </w:t>
            </w:r>
          </w:p>
        </w:tc>
        <w:tc>
          <w:tcPr>
            <w:tcW w:w="2963" w:type="dxa"/>
            <w:vAlign w:val="center"/>
          </w:tcPr>
          <w:p w:rsidR="000C6007" w:rsidRPr="008135D7" w:rsidRDefault="000C600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D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0C6007" w:rsidRPr="008135D7" w:rsidRDefault="000C600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07" w:rsidRPr="008135D7" w:rsidTr="00EC033C">
        <w:tc>
          <w:tcPr>
            <w:tcW w:w="1073" w:type="dxa"/>
          </w:tcPr>
          <w:p w:rsidR="000C6007" w:rsidRPr="008135D7" w:rsidRDefault="000C600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D7">
              <w:rPr>
                <w:rFonts w:ascii="Times New Roman" w:hAnsi="Times New Roman" w:cs="Times New Roman"/>
                <w:sz w:val="28"/>
                <w:szCs w:val="28"/>
              </w:rPr>
              <w:t xml:space="preserve">     10</w:t>
            </w:r>
          </w:p>
        </w:tc>
        <w:tc>
          <w:tcPr>
            <w:tcW w:w="4815" w:type="dxa"/>
            <w:vAlign w:val="center"/>
          </w:tcPr>
          <w:p w:rsidR="000C6007" w:rsidRPr="008135D7" w:rsidRDefault="000C600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D7">
              <w:rPr>
                <w:rFonts w:ascii="Times New Roman" w:hAnsi="Times New Roman" w:cs="Times New Roman"/>
                <w:sz w:val="28"/>
                <w:szCs w:val="28"/>
              </w:rPr>
              <w:t xml:space="preserve"> Горноисетская </w:t>
            </w:r>
          </w:p>
        </w:tc>
        <w:tc>
          <w:tcPr>
            <w:tcW w:w="2963" w:type="dxa"/>
            <w:vAlign w:val="center"/>
          </w:tcPr>
          <w:p w:rsidR="000C6007" w:rsidRPr="008135D7" w:rsidRDefault="000C600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C6007" w:rsidRPr="008135D7" w:rsidRDefault="000C600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07" w:rsidRPr="008135D7" w:rsidTr="00EC033C">
        <w:tc>
          <w:tcPr>
            <w:tcW w:w="1073" w:type="dxa"/>
          </w:tcPr>
          <w:p w:rsidR="000C6007" w:rsidRPr="008135D7" w:rsidRDefault="000C600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D7">
              <w:rPr>
                <w:rFonts w:ascii="Times New Roman" w:hAnsi="Times New Roman" w:cs="Times New Roman"/>
                <w:sz w:val="28"/>
                <w:szCs w:val="28"/>
              </w:rPr>
              <w:t xml:space="preserve">      11</w:t>
            </w:r>
          </w:p>
        </w:tc>
        <w:tc>
          <w:tcPr>
            <w:tcW w:w="4815" w:type="dxa"/>
            <w:vAlign w:val="center"/>
          </w:tcPr>
          <w:p w:rsidR="000C6007" w:rsidRPr="008135D7" w:rsidRDefault="000C600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D7">
              <w:rPr>
                <w:rFonts w:ascii="Times New Roman" w:hAnsi="Times New Roman" w:cs="Times New Roman"/>
                <w:sz w:val="28"/>
                <w:szCs w:val="28"/>
              </w:rPr>
              <w:t xml:space="preserve"> Бродовская</w:t>
            </w:r>
          </w:p>
        </w:tc>
        <w:tc>
          <w:tcPr>
            <w:tcW w:w="2963" w:type="dxa"/>
            <w:vAlign w:val="center"/>
          </w:tcPr>
          <w:p w:rsidR="000C6007" w:rsidRPr="008135D7" w:rsidRDefault="000C600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D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0C6007" w:rsidRPr="008135D7" w:rsidRDefault="000C600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07" w:rsidRPr="008135D7" w:rsidTr="00EC033C">
        <w:tc>
          <w:tcPr>
            <w:tcW w:w="1073" w:type="dxa"/>
          </w:tcPr>
          <w:p w:rsidR="000C6007" w:rsidRPr="008135D7" w:rsidRDefault="000C600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D7">
              <w:rPr>
                <w:rFonts w:ascii="Times New Roman" w:hAnsi="Times New Roman" w:cs="Times New Roman"/>
                <w:sz w:val="28"/>
                <w:szCs w:val="28"/>
              </w:rPr>
              <w:t xml:space="preserve">      12 </w:t>
            </w:r>
          </w:p>
        </w:tc>
        <w:tc>
          <w:tcPr>
            <w:tcW w:w="4815" w:type="dxa"/>
            <w:vAlign w:val="center"/>
          </w:tcPr>
          <w:p w:rsidR="000C6007" w:rsidRPr="008135D7" w:rsidRDefault="000C600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D7">
              <w:rPr>
                <w:rFonts w:ascii="Times New Roman" w:hAnsi="Times New Roman" w:cs="Times New Roman"/>
                <w:sz w:val="28"/>
                <w:szCs w:val="28"/>
              </w:rPr>
              <w:t xml:space="preserve"> Маминская </w:t>
            </w:r>
          </w:p>
        </w:tc>
        <w:tc>
          <w:tcPr>
            <w:tcW w:w="2963" w:type="dxa"/>
            <w:vAlign w:val="center"/>
          </w:tcPr>
          <w:p w:rsidR="000C6007" w:rsidRPr="008135D7" w:rsidRDefault="000C600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6007" w:rsidRPr="008135D7" w:rsidRDefault="000C600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07" w:rsidRPr="008135D7" w:rsidTr="00EC033C">
        <w:tc>
          <w:tcPr>
            <w:tcW w:w="1073" w:type="dxa"/>
          </w:tcPr>
          <w:p w:rsidR="000C6007" w:rsidRPr="008135D7" w:rsidRDefault="000C600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D7">
              <w:rPr>
                <w:rFonts w:ascii="Times New Roman" w:hAnsi="Times New Roman" w:cs="Times New Roman"/>
                <w:sz w:val="28"/>
                <w:szCs w:val="28"/>
              </w:rPr>
              <w:t xml:space="preserve">      13</w:t>
            </w:r>
          </w:p>
        </w:tc>
        <w:tc>
          <w:tcPr>
            <w:tcW w:w="4815" w:type="dxa"/>
            <w:vAlign w:val="center"/>
          </w:tcPr>
          <w:p w:rsidR="000C6007" w:rsidRPr="008135D7" w:rsidRDefault="000C600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D7">
              <w:rPr>
                <w:rFonts w:ascii="Times New Roman" w:hAnsi="Times New Roman" w:cs="Times New Roman"/>
                <w:sz w:val="28"/>
                <w:szCs w:val="28"/>
              </w:rPr>
              <w:t xml:space="preserve"> Травянская </w:t>
            </w:r>
          </w:p>
        </w:tc>
        <w:tc>
          <w:tcPr>
            <w:tcW w:w="2963" w:type="dxa"/>
            <w:vAlign w:val="center"/>
          </w:tcPr>
          <w:p w:rsidR="000C6007" w:rsidRPr="008135D7" w:rsidRDefault="000C600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C6007" w:rsidRPr="008135D7" w:rsidRDefault="000C600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07" w:rsidRPr="008135D7" w:rsidTr="00EC033C">
        <w:tc>
          <w:tcPr>
            <w:tcW w:w="1073" w:type="dxa"/>
          </w:tcPr>
          <w:p w:rsidR="000C6007" w:rsidRPr="008135D7" w:rsidRDefault="000C600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D7">
              <w:rPr>
                <w:rFonts w:ascii="Times New Roman" w:hAnsi="Times New Roman" w:cs="Times New Roman"/>
                <w:sz w:val="28"/>
                <w:szCs w:val="28"/>
              </w:rPr>
              <w:t xml:space="preserve">      14</w:t>
            </w:r>
          </w:p>
        </w:tc>
        <w:tc>
          <w:tcPr>
            <w:tcW w:w="4815" w:type="dxa"/>
            <w:vAlign w:val="center"/>
          </w:tcPr>
          <w:p w:rsidR="000C6007" w:rsidRPr="008135D7" w:rsidRDefault="000C600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D7">
              <w:rPr>
                <w:rFonts w:ascii="Times New Roman" w:hAnsi="Times New Roman" w:cs="Times New Roman"/>
                <w:sz w:val="28"/>
                <w:szCs w:val="28"/>
              </w:rPr>
              <w:t xml:space="preserve"> Рыбниковская </w:t>
            </w:r>
          </w:p>
        </w:tc>
        <w:tc>
          <w:tcPr>
            <w:tcW w:w="2963" w:type="dxa"/>
            <w:vAlign w:val="center"/>
          </w:tcPr>
          <w:p w:rsidR="000C6007" w:rsidRPr="008135D7" w:rsidRDefault="000C600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5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C6007" w:rsidRPr="008135D7" w:rsidRDefault="000C6007" w:rsidP="00F50F84">
            <w:pPr>
              <w:pStyle w:val="a3"/>
              <w:tabs>
                <w:tab w:val="left" w:pos="58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29A7" w:rsidRPr="008135D7" w:rsidRDefault="009A29A7" w:rsidP="00F50F84">
      <w:pPr>
        <w:pStyle w:val="a3"/>
        <w:tabs>
          <w:tab w:val="left" w:pos="58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CFC" w:rsidRPr="008135D7" w:rsidRDefault="00343F1C" w:rsidP="00F50F8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6007" w:rsidRPr="008135D7">
        <w:rPr>
          <w:rFonts w:ascii="Times New Roman" w:hAnsi="Times New Roman" w:cs="Times New Roman"/>
          <w:sz w:val="28"/>
          <w:szCs w:val="28"/>
        </w:rPr>
        <w:t xml:space="preserve">Собеседование с работниками показало. </w:t>
      </w:r>
      <w:r w:rsidR="00C50CFC" w:rsidRPr="008135D7">
        <w:rPr>
          <w:rFonts w:ascii="Times New Roman" w:hAnsi="Times New Roman" w:cs="Times New Roman"/>
          <w:sz w:val="28"/>
          <w:szCs w:val="28"/>
        </w:rPr>
        <w:t>ч</w:t>
      </w:r>
      <w:r w:rsidR="000C6007" w:rsidRPr="008135D7">
        <w:rPr>
          <w:rFonts w:ascii="Times New Roman" w:hAnsi="Times New Roman" w:cs="Times New Roman"/>
          <w:sz w:val="28"/>
          <w:szCs w:val="28"/>
        </w:rPr>
        <w:t xml:space="preserve">то </w:t>
      </w:r>
      <w:r w:rsidR="00C50CFC" w:rsidRPr="008135D7">
        <w:rPr>
          <w:rFonts w:ascii="Times New Roman" w:hAnsi="Times New Roman" w:cs="Times New Roman"/>
          <w:sz w:val="28"/>
          <w:szCs w:val="28"/>
        </w:rPr>
        <w:t>большой разброс количества</w:t>
      </w:r>
      <w:r w:rsidR="000C6007" w:rsidRPr="008135D7">
        <w:rPr>
          <w:rFonts w:ascii="Times New Roman" w:hAnsi="Times New Roman" w:cs="Times New Roman"/>
          <w:sz w:val="28"/>
          <w:szCs w:val="28"/>
        </w:rPr>
        <w:t xml:space="preserve">  граждан,</w:t>
      </w:r>
      <w:r w:rsidR="00C50CFC" w:rsidRPr="008135D7">
        <w:rPr>
          <w:rFonts w:ascii="Times New Roman" w:hAnsi="Times New Roman" w:cs="Times New Roman"/>
          <w:sz w:val="28"/>
          <w:szCs w:val="28"/>
        </w:rPr>
        <w:t xml:space="preserve"> </w:t>
      </w:r>
      <w:r w:rsidR="000C6007" w:rsidRPr="008135D7">
        <w:rPr>
          <w:rFonts w:ascii="Times New Roman" w:hAnsi="Times New Roman" w:cs="Times New Roman"/>
          <w:sz w:val="28"/>
          <w:szCs w:val="28"/>
        </w:rPr>
        <w:t>находящихся в трудной жизненной ситуации и стоящих на учете в сельской администрации</w:t>
      </w:r>
      <w:r w:rsidR="00C50CFC" w:rsidRPr="008135D7">
        <w:rPr>
          <w:rFonts w:ascii="Times New Roman" w:hAnsi="Times New Roman" w:cs="Times New Roman"/>
          <w:sz w:val="28"/>
          <w:szCs w:val="28"/>
        </w:rPr>
        <w:t xml:space="preserve"> ( от 1 до 48)</w:t>
      </w:r>
      <w:r w:rsidR="000C6007" w:rsidRPr="008135D7">
        <w:rPr>
          <w:rFonts w:ascii="Times New Roman" w:hAnsi="Times New Roman" w:cs="Times New Roman"/>
          <w:sz w:val="28"/>
          <w:szCs w:val="28"/>
        </w:rPr>
        <w:t xml:space="preserve"> обусловлен отсутствием Положения о постановке на учет граждан</w:t>
      </w:r>
      <w:r w:rsidR="00C50CFC" w:rsidRPr="008135D7">
        <w:rPr>
          <w:rFonts w:ascii="Times New Roman" w:hAnsi="Times New Roman" w:cs="Times New Roman"/>
          <w:sz w:val="28"/>
          <w:szCs w:val="28"/>
        </w:rPr>
        <w:t xml:space="preserve"> данной категории.</w:t>
      </w:r>
      <w:r w:rsidR="00801DB6" w:rsidRPr="00813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DB6" w:rsidRPr="008135D7" w:rsidRDefault="00343F1C" w:rsidP="00F50F8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0CFC" w:rsidRPr="008135D7">
        <w:rPr>
          <w:rFonts w:ascii="Times New Roman" w:hAnsi="Times New Roman" w:cs="Times New Roman"/>
          <w:sz w:val="28"/>
          <w:szCs w:val="28"/>
        </w:rPr>
        <w:t xml:space="preserve">Работа отделения участковой социальной службы по Каменскому району ведется по четко выстроенному плану на календарный год. Ежемесячно годовой план корректируется календарным планом. Оба плана составляются руководителями службы и доводятся </w:t>
      </w:r>
      <w:r w:rsidR="007E2DC8" w:rsidRPr="008135D7">
        <w:rPr>
          <w:rFonts w:ascii="Times New Roman" w:hAnsi="Times New Roman" w:cs="Times New Roman"/>
          <w:sz w:val="28"/>
          <w:szCs w:val="28"/>
        </w:rPr>
        <w:t xml:space="preserve"> до работников</w:t>
      </w:r>
      <w:r w:rsidR="00C50CFC" w:rsidRPr="008135D7">
        <w:rPr>
          <w:rFonts w:ascii="Times New Roman" w:hAnsi="Times New Roman" w:cs="Times New Roman"/>
          <w:sz w:val="28"/>
          <w:szCs w:val="28"/>
        </w:rPr>
        <w:t xml:space="preserve"> на еженедельных оперативных совещаниях </w:t>
      </w:r>
      <w:r w:rsidR="009525CE" w:rsidRPr="008135D7">
        <w:rPr>
          <w:rFonts w:ascii="Times New Roman" w:hAnsi="Times New Roman" w:cs="Times New Roman"/>
          <w:sz w:val="28"/>
          <w:szCs w:val="28"/>
        </w:rPr>
        <w:t>по текущим вопросам</w:t>
      </w:r>
      <w:r w:rsidR="00C50CFC" w:rsidRPr="008135D7">
        <w:rPr>
          <w:rFonts w:ascii="Times New Roman" w:hAnsi="Times New Roman" w:cs="Times New Roman"/>
          <w:sz w:val="28"/>
          <w:szCs w:val="28"/>
        </w:rPr>
        <w:t xml:space="preserve"> со специалистами по социа</w:t>
      </w:r>
      <w:r w:rsidR="009525CE" w:rsidRPr="008135D7">
        <w:rPr>
          <w:rFonts w:ascii="Times New Roman" w:hAnsi="Times New Roman" w:cs="Times New Roman"/>
          <w:sz w:val="28"/>
          <w:szCs w:val="28"/>
        </w:rPr>
        <w:t>льной работе</w:t>
      </w:r>
      <w:r w:rsidR="007E2DC8" w:rsidRPr="008135D7">
        <w:rPr>
          <w:rFonts w:ascii="Times New Roman" w:hAnsi="Times New Roman" w:cs="Times New Roman"/>
          <w:sz w:val="28"/>
          <w:szCs w:val="28"/>
        </w:rPr>
        <w:t xml:space="preserve">. На момент проверки  </w:t>
      </w:r>
      <w:r w:rsidR="00801DB6" w:rsidRPr="008135D7">
        <w:rPr>
          <w:rFonts w:ascii="Times New Roman" w:hAnsi="Times New Roman" w:cs="Times New Roman"/>
          <w:sz w:val="28"/>
          <w:szCs w:val="28"/>
        </w:rPr>
        <w:t xml:space="preserve">  </w:t>
      </w:r>
      <w:r w:rsidR="007E2DC8" w:rsidRPr="008135D7">
        <w:rPr>
          <w:rFonts w:ascii="Times New Roman" w:hAnsi="Times New Roman" w:cs="Times New Roman"/>
          <w:sz w:val="28"/>
          <w:szCs w:val="28"/>
        </w:rPr>
        <w:t xml:space="preserve"> практически у всех специалистов планы работы отсутствовали. </w:t>
      </w:r>
    </w:p>
    <w:p w:rsidR="000F1542" w:rsidRDefault="00E832C8" w:rsidP="00F50F8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>Следует отметить методически правильно построенный, тщательный и систематический контроль  работы  социальных работников со стороны руководства Комплексного центра социального обслуживания населения.</w:t>
      </w:r>
    </w:p>
    <w:p w:rsidR="00E832C8" w:rsidRPr="008135D7" w:rsidRDefault="00E832C8" w:rsidP="00F50F8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>Члены Общественной Палаты отмечают положительную работу социальных работников</w:t>
      </w:r>
      <w:r w:rsidR="008C54A1" w:rsidRPr="008135D7">
        <w:rPr>
          <w:rFonts w:ascii="Times New Roman" w:hAnsi="Times New Roman" w:cs="Times New Roman"/>
          <w:sz w:val="28"/>
          <w:szCs w:val="28"/>
        </w:rPr>
        <w:t xml:space="preserve">  по информированию населения  о предоставляемых услугах. Во всех сельских администрациях оформлены  уголки социальной службы, в которых размещена официальная информация о социальной службе: фамилия, имя, отчество специалиста, график приема граждан, какие услуги предоставляются  и другая полезная информация. Содержание</w:t>
      </w:r>
      <w:r w:rsidR="00113AC0" w:rsidRPr="008135D7">
        <w:rPr>
          <w:rFonts w:ascii="Times New Roman" w:hAnsi="Times New Roman" w:cs="Times New Roman"/>
          <w:sz w:val="28"/>
          <w:szCs w:val="28"/>
        </w:rPr>
        <w:t xml:space="preserve"> большинства </w:t>
      </w:r>
      <w:r w:rsidR="008C54A1" w:rsidRPr="008135D7">
        <w:rPr>
          <w:rFonts w:ascii="Times New Roman" w:hAnsi="Times New Roman" w:cs="Times New Roman"/>
          <w:sz w:val="28"/>
          <w:szCs w:val="28"/>
        </w:rPr>
        <w:t xml:space="preserve"> уголков постоянно обновляется</w:t>
      </w:r>
      <w:r w:rsidR="00113AC0" w:rsidRPr="008135D7">
        <w:rPr>
          <w:rFonts w:ascii="Times New Roman" w:hAnsi="Times New Roman" w:cs="Times New Roman"/>
          <w:sz w:val="28"/>
          <w:szCs w:val="28"/>
        </w:rPr>
        <w:t>. Эстетическое оформление некоторых  уголков требует коррекции. Содержание уголков предназначено чаще всего для людей пожилого возраста и инвалидов, поэтому во всех уголках необходимо увеличить шрифт текстов информации.</w:t>
      </w:r>
    </w:p>
    <w:p w:rsidR="000F1542" w:rsidRDefault="000F1542" w:rsidP="00F50F8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3AC0" w:rsidRPr="008135D7">
        <w:rPr>
          <w:rFonts w:ascii="Times New Roman" w:hAnsi="Times New Roman" w:cs="Times New Roman"/>
          <w:sz w:val="28"/>
          <w:szCs w:val="28"/>
        </w:rPr>
        <w:t>Информация до жителей так же доводится до жителей в социальном чате, чаще всего в чате  а</w:t>
      </w:r>
      <w:r w:rsidR="00441DE1" w:rsidRPr="008135D7">
        <w:rPr>
          <w:rFonts w:ascii="Times New Roman" w:hAnsi="Times New Roman" w:cs="Times New Roman"/>
          <w:sz w:val="28"/>
          <w:szCs w:val="28"/>
        </w:rPr>
        <w:t>дминистрации населенного пункта, но данный канал передачи информации социальными работниками  используется не в полной мере.</w:t>
      </w:r>
    </w:p>
    <w:p w:rsidR="00441DE1" w:rsidRPr="008135D7" w:rsidRDefault="000F1542" w:rsidP="00F50F8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81AD8" w:rsidRPr="008135D7">
        <w:rPr>
          <w:rFonts w:ascii="Times New Roman" w:hAnsi="Times New Roman" w:cs="Times New Roman"/>
          <w:sz w:val="28"/>
          <w:szCs w:val="28"/>
        </w:rPr>
        <w:t>В соответствии с  должностной инструкцией</w:t>
      </w:r>
      <w:r w:rsidR="00441DE1" w:rsidRPr="008135D7">
        <w:rPr>
          <w:rFonts w:ascii="Times New Roman" w:hAnsi="Times New Roman" w:cs="Times New Roman"/>
          <w:sz w:val="28"/>
          <w:szCs w:val="28"/>
        </w:rPr>
        <w:t xml:space="preserve"> социального работника одной из задач   его работы является организация вовлечения  в социальную работу  институтов гражданского общества.</w:t>
      </w:r>
      <w:r w:rsidR="00577673" w:rsidRPr="008135D7">
        <w:rPr>
          <w:rFonts w:ascii="Times New Roman" w:hAnsi="Times New Roman" w:cs="Times New Roman"/>
          <w:sz w:val="28"/>
          <w:szCs w:val="28"/>
        </w:rPr>
        <w:t xml:space="preserve"> По выполнению этой задачи социальными работниками на сельских территориях проводятся нижеследующие мероприятия: </w:t>
      </w:r>
    </w:p>
    <w:p w:rsidR="00577673" w:rsidRPr="008135D7" w:rsidRDefault="00577673" w:rsidP="00F50F84">
      <w:pPr>
        <w:pStyle w:val="a3"/>
        <w:tabs>
          <w:tab w:val="left" w:pos="58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>- поздравления жителей со знаменательными датами в их жизни;</w:t>
      </w:r>
    </w:p>
    <w:p w:rsidR="00577673" w:rsidRPr="008135D7" w:rsidRDefault="00577673" w:rsidP="00F50F84">
      <w:pPr>
        <w:pStyle w:val="a3"/>
        <w:tabs>
          <w:tab w:val="left" w:pos="58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>- совместное посещение неблагополучных семей;</w:t>
      </w:r>
    </w:p>
    <w:p w:rsidR="00161823" w:rsidRPr="008135D7" w:rsidRDefault="00577673" w:rsidP="00F50F84">
      <w:pPr>
        <w:pStyle w:val="a3"/>
        <w:tabs>
          <w:tab w:val="left" w:pos="58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 xml:space="preserve">- проведение совместных мероприятий с советом ветеранов и </w:t>
      </w:r>
      <w:r w:rsidR="00161823" w:rsidRPr="008135D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77673" w:rsidRPr="008135D7" w:rsidRDefault="00161823" w:rsidP="00F50F84">
      <w:pPr>
        <w:pStyle w:val="a3"/>
        <w:tabs>
          <w:tab w:val="left" w:pos="58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 xml:space="preserve">   </w:t>
      </w:r>
      <w:r w:rsidR="00577673" w:rsidRPr="008135D7">
        <w:rPr>
          <w:rFonts w:ascii="Times New Roman" w:hAnsi="Times New Roman" w:cs="Times New Roman"/>
          <w:sz w:val="28"/>
          <w:szCs w:val="28"/>
        </w:rPr>
        <w:t>женсоветом;</w:t>
      </w:r>
    </w:p>
    <w:p w:rsidR="00577673" w:rsidRPr="008135D7" w:rsidRDefault="00577673" w:rsidP="00F50F84">
      <w:pPr>
        <w:pStyle w:val="a3"/>
        <w:tabs>
          <w:tab w:val="left" w:pos="58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>- работа в советах профилактики;</w:t>
      </w:r>
    </w:p>
    <w:p w:rsidR="00F60E10" w:rsidRPr="008135D7" w:rsidRDefault="00F60E10" w:rsidP="00F50F84">
      <w:pPr>
        <w:pStyle w:val="a3"/>
        <w:tabs>
          <w:tab w:val="left" w:pos="58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>- организация занятий в школе пожилого возраста;</w:t>
      </w:r>
    </w:p>
    <w:p w:rsidR="00F60E10" w:rsidRPr="008135D7" w:rsidRDefault="00F60E10" w:rsidP="00F50F84">
      <w:pPr>
        <w:pStyle w:val="a3"/>
        <w:tabs>
          <w:tab w:val="left" w:pos="58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>- осуществление доставки в медицинские учреждения людей</w:t>
      </w:r>
    </w:p>
    <w:p w:rsidR="000F1542" w:rsidRDefault="00161823" w:rsidP="00F50F84">
      <w:pPr>
        <w:pStyle w:val="a3"/>
        <w:tabs>
          <w:tab w:val="left" w:pos="58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 xml:space="preserve">  </w:t>
      </w:r>
      <w:r w:rsidR="00F60E10" w:rsidRPr="008135D7">
        <w:rPr>
          <w:rFonts w:ascii="Times New Roman" w:hAnsi="Times New Roman" w:cs="Times New Roman"/>
          <w:sz w:val="28"/>
          <w:szCs w:val="28"/>
        </w:rPr>
        <w:t xml:space="preserve"> возраста 65 + для профилактических осмотров и другие.</w:t>
      </w:r>
      <w:r w:rsidR="000F1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E10" w:rsidRPr="008135D7" w:rsidRDefault="00F60E10" w:rsidP="00F50F84">
      <w:pPr>
        <w:pStyle w:val="a3"/>
        <w:tabs>
          <w:tab w:val="left" w:pos="58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>В Сосновской, Травянской,</w:t>
      </w:r>
      <w:r w:rsidR="00481AD8" w:rsidRPr="008135D7">
        <w:rPr>
          <w:rFonts w:ascii="Times New Roman" w:hAnsi="Times New Roman" w:cs="Times New Roman"/>
          <w:sz w:val="28"/>
          <w:szCs w:val="28"/>
        </w:rPr>
        <w:t xml:space="preserve">  </w:t>
      </w:r>
      <w:r w:rsidRPr="008135D7">
        <w:rPr>
          <w:rFonts w:ascii="Times New Roman" w:hAnsi="Times New Roman" w:cs="Times New Roman"/>
          <w:sz w:val="28"/>
          <w:szCs w:val="28"/>
        </w:rPr>
        <w:t>Кисловской</w:t>
      </w:r>
      <w:r w:rsidR="00481AD8" w:rsidRPr="008135D7">
        <w:rPr>
          <w:rFonts w:ascii="Times New Roman" w:hAnsi="Times New Roman" w:cs="Times New Roman"/>
          <w:sz w:val="28"/>
          <w:szCs w:val="28"/>
        </w:rPr>
        <w:t xml:space="preserve"> и Колчеданской территориях работа по данному направлению спланирована, остальные социальные работники  </w:t>
      </w:r>
      <w:r w:rsidR="00161823" w:rsidRPr="008135D7">
        <w:rPr>
          <w:rFonts w:ascii="Times New Roman" w:hAnsi="Times New Roman" w:cs="Times New Roman"/>
          <w:sz w:val="28"/>
          <w:szCs w:val="28"/>
        </w:rPr>
        <w:t>планов на собеседовании не пред</w:t>
      </w:r>
      <w:r w:rsidR="00481AD8" w:rsidRPr="008135D7">
        <w:rPr>
          <w:rFonts w:ascii="Times New Roman" w:hAnsi="Times New Roman" w:cs="Times New Roman"/>
          <w:sz w:val="28"/>
          <w:szCs w:val="28"/>
        </w:rPr>
        <w:t>ставили.</w:t>
      </w:r>
    </w:p>
    <w:p w:rsidR="00A9667D" w:rsidRDefault="000F1542" w:rsidP="00F50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667D" w:rsidRPr="008135D7">
        <w:rPr>
          <w:rFonts w:ascii="Times New Roman" w:hAnsi="Times New Roman" w:cs="Times New Roman"/>
          <w:sz w:val="28"/>
          <w:szCs w:val="28"/>
        </w:rPr>
        <w:t>При проведении общественного контроля членами Общественной палаты были посещены отделение дневного пребывания, отделение временного пребывания и соци</w:t>
      </w:r>
      <w:r w:rsidR="00204F9A" w:rsidRPr="008135D7">
        <w:rPr>
          <w:rFonts w:ascii="Times New Roman" w:hAnsi="Times New Roman" w:cs="Times New Roman"/>
          <w:sz w:val="28"/>
          <w:szCs w:val="28"/>
        </w:rPr>
        <w:t>ально-реабилитационное отделения</w:t>
      </w:r>
      <w:r w:rsidR="00A9667D" w:rsidRPr="008135D7">
        <w:rPr>
          <w:rFonts w:ascii="Times New Roman" w:hAnsi="Times New Roman" w:cs="Times New Roman"/>
          <w:sz w:val="28"/>
          <w:szCs w:val="28"/>
        </w:rPr>
        <w:t xml:space="preserve"> в поселке Лебяжье. Во всех пунктах </w:t>
      </w:r>
      <w:r w:rsidR="00B675C8" w:rsidRPr="008135D7">
        <w:rPr>
          <w:rFonts w:ascii="Times New Roman" w:hAnsi="Times New Roman" w:cs="Times New Roman"/>
          <w:sz w:val="28"/>
          <w:szCs w:val="28"/>
        </w:rPr>
        <w:t>созданы условия для реабилитации и оздоровления граждан</w:t>
      </w:r>
      <w:r w:rsidR="00204F9A" w:rsidRPr="008135D7">
        <w:rPr>
          <w:rFonts w:ascii="Times New Roman" w:hAnsi="Times New Roman" w:cs="Times New Roman"/>
          <w:sz w:val="28"/>
          <w:szCs w:val="28"/>
        </w:rPr>
        <w:t xml:space="preserve">. Количество жителей Каменского района, пользующимися услугами данных отделений,  составляют  малую часть от общего числа  их пациентов. </w:t>
      </w:r>
    </w:p>
    <w:p w:rsidR="00AF7CA6" w:rsidRPr="008135D7" w:rsidRDefault="00AF7CA6" w:rsidP="00F50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61823" w:rsidRDefault="00161823" w:rsidP="009C5E3E">
      <w:pPr>
        <w:pStyle w:val="a3"/>
        <w:numPr>
          <w:ilvl w:val="0"/>
          <w:numId w:val="7"/>
        </w:num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5D7">
        <w:rPr>
          <w:rFonts w:ascii="Times New Roman" w:hAnsi="Times New Roman" w:cs="Times New Roman"/>
          <w:b/>
          <w:sz w:val="28"/>
          <w:szCs w:val="28"/>
        </w:rPr>
        <w:t>Рекомендации по итогам общественного контроля</w:t>
      </w:r>
    </w:p>
    <w:p w:rsidR="00EC033C" w:rsidRPr="008135D7" w:rsidRDefault="00EC033C" w:rsidP="00EC033C">
      <w:pPr>
        <w:pStyle w:val="a3"/>
        <w:tabs>
          <w:tab w:val="left" w:pos="5812"/>
        </w:tabs>
        <w:spacing w:after="0" w:line="240" w:lineRule="auto"/>
        <w:ind w:left="1212"/>
        <w:rPr>
          <w:rFonts w:ascii="Times New Roman" w:hAnsi="Times New Roman" w:cs="Times New Roman"/>
          <w:b/>
          <w:sz w:val="28"/>
          <w:szCs w:val="28"/>
        </w:rPr>
      </w:pPr>
    </w:p>
    <w:p w:rsidR="007B0EFF" w:rsidRPr="008135D7" w:rsidRDefault="008D3FC5" w:rsidP="00F50F84">
      <w:pPr>
        <w:pStyle w:val="a3"/>
        <w:tabs>
          <w:tab w:val="left" w:pos="58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>Для более эффективной работы специалистов по социальной работе при сельских администрациях</w:t>
      </w:r>
      <w:r w:rsidR="007B0EFF" w:rsidRPr="008135D7">
        <w:rPr>
          <w:rFonts w:ascii="Times New Roman" w:hAnsi="Times New Roman" w:cs="Times New Roman"/>
          <w:sz w:val="28"/>
          <w:szCs w:val="28"/>
        </w:rPr>
        <w:t xml:space="preserve"> Каменского городского округа:</w:t>
      </w:r>
    </w:p>
    <w:p w:rsidR="007B0EFF" w:rsidRPr="008135D7" w:rsidRDefault="007B0EFF" w:rsidP="00F50F84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>Администрации МО «Каменский городской округ»</w:t>
      </w:r>
      <w:r w:rsidR="000F1542">
        <w:rPr>
          <w:rFonts w:ascii="Times New Roman" w:hAnsi="Times New Roman" w:cs="Times New Roman"/>
          <w:sz w:val="28"/>
          <w:szCs w:val="28"/>
        </w:rPr>
        <w:t>:</w:t>
      </w:r>
    </w:p>
    <w:p w:rsidR="008D3FC5" w:rsidRPr="008135D7" w:rsidRDefault="007B0EFF" w:rsidP="00F50F84">
      <w:pPr>
        <w:pStyle w:val="a3"/>
        <w:tabs>
          <w:tab w:val="left" w:pos="58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 xml:space="preserve">- </w:t>
      </w:r>
      <w:r w:rsidR="008D3FC5" w:rsidRPr="008135D7">
        <w:rPr>
          <w:rFonts w:ascii="Times New Roman" w:hAnsi="Times New Roman" w:cs="Times New Roman"/>
          <w:sz w:val="28"/>
          <w:szCs w:val="28"/>
        </w:rPr>
        <w:t>обеспечить  данных специалистов современными техническими средствами</w:t>
      </w:r>
      <w:r w:rsidRPr="008135D7">
        <w:rPr>
          <w:rFonts w:ascii="Times New Roman" w:hAnsi="Times New Roman" w:cs="Times New Roman"/>
          <w:sz w:val="28"/>
          <w:szCs w:val="28"/>
        </w:rPr>
        <w:t xml:space="preserve"> сбора и обработки информации.</w:t>
      </w:r>
    </w:p>
    <w:p w:rsidR="007B0EFF" w:rsidRPr="000F1542" w:rsidRDefault="007B0EFF" w:rsidP="00F50F84">
      <w:pPr>
        <w:pStyle w:val="a3"/>
        <w:numPr>
          <w:ilvl w:val="0"/>
          <w:numId w:val="6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542">
        <w:rPr>
          <w:rFonts w:ascii="Times New Roman" w:hAnsi="Times New Roman" w:cs="Times New Roman"/>
          <w:sz w:val="28"/>
          <w:szCs w:val="28"/>
        </w:rPr>
        <w:t>Руководителю  отделения участковой социальной службы по Каменскому району:</w:t>
      </w:r>
    </w:p>
    <w:p w:rsidR="007B0EFF" w:rsidRPr="008135D7" w:rsidRDefault="007B0EFF" w:rsidP="00F50F84">
      <w:pPr>
        <w:pStyle w:val="a3"/>
        <w:tabs>
          <w:tab w:val="left" w:pos="58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>- Разработать Положение о постановке на учет  граждан, находящихся в трудной жизненной ситуации.</w:t>
      </w:r>
    </w:p>
    <w:p w:rsidR="007B0EFF" w:rsidRPr="008135D7" w:rsidRDefault="007B0EFF" w:rsidP="00F50F84">
      <w:pPr>
        <w:pStyle w:val="a3"/>
        <w:tabs>
          <w:tab w:val="left" w:pos="58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 xml:space="preserve">- </w:t>
      </w:r>
      <w:r w:rsidR="00766D17" w:rsidRPr="008135D7">
        <w:rPr>
          <w:rFonts w:ascii="Times New Roman" w:hAnsi="Times New Roman" w:cs="Times New Roman"/>
          <w:sz w:val="28"/>
          <w:szCs w:val="28"/>
        </w:rPr>
        <w:t>Усилить работу по привлечению жителей Каменского района на реабили</w:t>
      </w:r>
      <w:r w:rsidR="0073074B" w:rsidRPr="008135D7">
        <w:rPr>
          <w:rFonts w:ascii="Times New Roman" w:hAnsi="Times New Roman" w:cs="Times New Roman"/>
          <w:sz w:val="28"/>
          <w:szCs w:val="28"/>
        </w:rPr>
        <w:t>тацию и оздоровление в отделение</w:t>
      </w:r>
      <w:r w:rsidR="00766D17" w:rsidRPr="008135D7">
        <w:rPr>
          <w:rFonts w:ascii="Times New Roman" w:hAnsi="Times New Roman" w:cs="Times New Roman"/>
          <w:sz w:val="28"/>
          <w:szCs w:val="28"/>
        </w:rPr>
        <w:t xml:space="preserve"> дневного пребывания и  </w:t>
      </w:r>
      <w:r w:rsidR="0073074B" w:rsidRPr="008135D7">
        <w:rPr>
          <w:rFonts w:ascii="Times New Roman" w:hAnsi="Times New Roman" w:cs="Times New Roman"/>
          <w:sz w:val="28"/>
          <w:szCs w:val="28"/>
        </w:rPr>
        <w:t>социально-реабилитационное отделение</w:t>
      </w:r>
      <w:r w:rsidR="00766D17" w:rsidRPr="008135D7">
        <w:rPr>
          <w:rFonts w:ascii="Times New Roman" w:hAnsi="Times New Roman" w:cs="Times New Roman"/>
          <w:sz w:val="28"/>
          <w:szCs w:val="28"/>
        </w:rPr>
        <w:t xml:space="preserve"> в поселке Лебяжье.</w:t>
      </w:r>
    </w:p>
    <w:p w:rsidR="00535415" w:rsidRPr="008135D7" w:rsidRDefault="00535415" w:rsidP="00F50F84">
      <w:pPr>
        <w:pStyle w:val="a3"/>
        <w:tabs>
          <w:tab w:val="left" w:pos="58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>- Обеспечивать работников необходимым количеств</w:t>
      </w:r>
      <w:r w:rsidR="000F1542">
        <w:rPr>
          <w:rFonts w:ascii="Times New Roman" w:hAnsi="Times New Roman" w:cs="Times New Roman"/>
          <w:sz w:val="28"/>
          <w:szCs w:val="28"/>
        </w:rPr>
        <w:t>ом канцелярских принадлежностей.</w:t>
      </w:r>
    </w:p>
    <w:p w:rsidR="00023CDE" w:rsidRPr="008135D7" w:rsidRDefault="00023CDE" w:rsidP="00F50F84">
      <w:pPr>
        <w:pStyle w:val="a3"/>
        <w:tabs>
          <w:tab w:val="left" w:pos="58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>- Обобщить  и распространить опыт организации школы пожилого человека на территории сельской администрации.</w:t>
      </w:r>
    </w:p>
    <w:p w:rsidR="000F1542" w:rsidRDefault="000F1542" w:rsidP="00F50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074B" w:rsidRPr="008135D7">
        <w:rPr>
          <w:rFonts w:ascii="Times New Roman" w:hAnsi="Times New Roman" w:cs="Times New Roman"/>
          <w:sz w:val="28"/>
          <w:szCs w:val="28"/>
        </w:rPr>
        <w:t>3.Специалистам по социальной работе</w:t>
      </w:r>
      <w:r w:rsidR="009525CE" w:rsidRPr="008135D7">
        <w:rPr>
          <w:rFonts w:ascii="Times New Roman" w:hAnsi="Times New Roman" w:cs="Times New Roman"/>
          <w:sz w:val="28"/>
          <w:szCs w:val="28"/>
        </w:rPr>
        <w:t xml:space="preserve"> участковой службы при</w:t>
      </w:r>
      <w:r w:rsidR="0073074B" w:rsidRPr="008135D7">
        <w:rPr>
          <w:rFonts w:ascii="Times New Roman" w:hAnsi="Times New Roman" w:cs="Times New Roman"/>
          <w:sz w:val="28"/>
          <w:szCs w:val="28"/>
        </w:rPr>
        <w:t xml:space="preserve"> </w:t>
      </w:r>
      <w:r w:rsidR="00023CDE" w:rsidRPr="008135D7">
        <w:rPr>
          <w:rFonts w:ascii="Times New Roman" w:hAnsi="Times New Roman" w:cs="Times New Roman"/>
          <w:sz w:val="28"/>
          <w:szCs w:val="28"/>
        </w:rPr>
        <w:t xml:space="preserve">   </w:t>
      </w:r>
      <w:r w:rsidR="006D10A7" w:rsidRPr="008135D7">
        <w:rPr>
          <w:rFonts w:ascii="Times New Roman" w:hAnsi="Times New Roman" w:cs="Times New Roman"/>
          <w:sz w:val="28"/>
          <w:szCs w:val="28"/>
        </w:rPr>
        <w:t>а</w:t>
      </w:r>
      <w:r w:rsidR="0073074B" w:rsidRPr="008135D7">
        <w:rPr>
          <w:rFonts w:ascii="Times New Roman" w:hAnsi="Times New Roman" w:cs="Times New Roman"/>
          <w:sz w:val="28"/>
          <w:szCs w:val="28"/>
        </w:rPr>
        <w:t xml:space="preserve">дминистрациях </w:t>
      </w:r>
      <w:r w:rsidR="006D10A7" w:rsidRPr="008135D7">
        <w:rPr>
          <w:rFonts w:ascii="Times New Roman" w:hAnsi="Times New Roman" w:cs="Times New Roman"/>
          <w:sz w:val="28"/>
          <w:szCs w:val="28"/>
        </w:rPr>
        <w:t>Каменского городского округа:</w:t>
      </w:r>
    </w:p>
    <w:p w:rsidR="002744AD" w:rsidRPr="008135D7" w:rsidRDefault="000F1542" w:rsidP="00F50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23CDE" w:rsidRPr="008135D7">
        <w:rPr>
          <w:rFonts w:ascii="Times New Roman" w:hAnsi="Times New Roman" w:cs="Times New Roman"/>
          <w:sz w:val="28"/>
          <w:szCs w:val="28"/>
        </w:rPr>
        <w:t>-Ежегодно планировать свою деятельность в соответствии</w:t>
      </w:r>
      <w:r w:rsidR="002744AD" w:rsidRPr="008135D7">
        <w:rPr>
          <w:rFonts w:ascii="Times New Roman" w:hAnsi="Times New Roman" w:cs="Times New Roman"/>
          <w:sz w:val="28"/>
          <w:szCs w:val="28"/>
        </w:rPr>
        <w:t xml:space="preserve"> с              нормативно-правов</w:t>
      </w:r>
      <w:r>
        <w:rPr>
          <w:rFonts w:ascii="Times New Roman" w:hAnsi="Times New Roman" w:cs="Times New Roman"/>
          <w:sz w:val="28"/>
          <w:szCs w:val="28"/>
        </w:rPr>
        <w:t>ыми документами.</w:t>
      </w:r>
    </w:p>
    <w:p w:rsidR="006D10A7" w:rsidRPr="008135D7" w:rsidRDefault="000F1542" w:rsidP="00F50F84">
      <w:pPr>
        <w:tabs>
          <w:tab w:val="left" w:pos="106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6D10A7" w:rsidRPr="008135D7">
        <w:rPr>
          <w:rFonts w:ascii="Times New Roman" w:hAnsi="Times New Roman" w:cs="Times New Roman"/>
          <w:sz w:val="28"/>
          <w:szCs w:val="28"/>
        </w:rPr>
        <w:t>Содержание  информационных стендов привести в соответствие с требованиями доступности людям  с ограниченными во</w:t>
      </w:r>
      <w:r>
        <w:rPr>
          <w:rFonts w:ascii="Times New Roman" w:hAnsi="Times New Roman" w:cs="Times New Roman"/>
          <w:sz w:val="28"/>
          <w:szCs w:val="28"/>
        </w:rPr>
        <w:t>зможностями и пожилого возраста.</w:t>
      </w:r>
    </w:p>
    <w:p w:rsidR="006D10A7" w:rsidRPr="008135D7" w:rsidRDefault="006D10A7" w:rsidP="00F50F84">
      <w:pPr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 xml:space="preserve"> - </w:t>
      </w:r>
      <w:r w:rsidR="00535415" w:rsidRPr="008135D7">
        <w:rPr>
          <w:rFonts w:ascii="Times New Roman" w:hAnsi="Times New Roman" w:cs="Times New Roman"/>
          <w:sz w:val="28"/>
          <w:szCs w:val="28"/>
        </w:rPr>
        <w:t>Улучшить работу по размещению информации в социальных сетях и средствах массовой ин</w:t>
      </w:r>
      <w:r w:rsidR="000F1542">
        <w:rPr>
          <w:rFonts w:ascii="Times New Roman" w:hAnsi="Times New Roman" w:cs="Times New Roman"/>
          <w:sz w:val="28"/>
          <w:szCs w:val="28"/>
        </w:rPr>
        <w:t>формации.</w:t>
      </w:r>
    </w:p>
    <w:p w:rsidR="009525CE" w:rsidRPr="008135D7" w:rsidRDefault="009525CE" w:rsidP="00F50F84">
      <w:pPr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>- Строить совместную деятельность с общественными и бюджетными организациями на территории на основании договоров о взаимодействии и годовых планов.</w:t>
      </w:r>
      <w:r w:rsidR="00023CDE" w:rsidRPr="008135D7">
        <w:rPr>
          <w:rFonts w:ascii="Times New Roman" w:hAnsi="Times New Roman" w:cs="Times New Roman"/>
          <w:sz w:val="28"/>
          <w:szCs w:val="28"/>
        </w:rPr>
        <w:t xml:space="preserve"> </w:t>
      </w:r>
      <w:r w:rsidRPr="008135D7">
        <w:rPr>
          <w:rFonts w:ascii="Times New Roman" w:hAnsi="Times New Roman" w:cs="Times New Roman"/>
          <w:sz w:val="28"/>
          <w:szCs w:val="28"/>
        </w:rPr>
        <w:t>Улучшить работу по данному направлению</w:t>
      </w:r>
      <w:r w:rsidR="00023CDE" w:rsidRPr="008135D7">
        <w:rPr>
          <w:rFonts w:ascii="Times New Roman" w:hAnsi="Times New Roman" w:cs="Times New Roman"/>
          <w:sz w:val="28"/>
          <w:szCs w:val="28"/>
        </w:rPr>
        <w:t>.</w:t>
      </w:r>
    </w:p>
    <w:p w:rsidR="00023CDE" w:rsidRDefault="00023CDE" w:rsidP="00F50F84">
      <w:pPr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>- Усилить  работу по информированию населения о предоставляемых услугах.</w:t>
      </w:r>
    </w:p>
    <w:p w:rsidR="000F1542" w:rsidRPr="008135D7" w:rsidRDefault="000F1542" w:rsidP="00F50F84">
      <w:pPr>
        <w:tabs>
          <w:tab w:val="left" w:pos="10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673" w:rsidRPr="008135D7" w:rsidRDefault="00577673" w:rsidP="008135D7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AE8" w:rsidRPr="008135D7" w:rsidRDefault="009E1199" w:rsidP="008135D7">
      <w:pPr>
        <w:pStyle w:val="a3"/>
        <w:tabs>
          <w:tab w:val="left" w:pos="58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>Председатель Общественной Палаты                                З.К.Осинцева</w:t>
      </w:r>
    </w:p>
    <w:p w:rsidR="009E1199" w:rsidRPr="008135D7" w:rsidRDefault="009E1199" w:rsidP="008135D7">
      <w:pPr>
        <w:pStyle w:val="a3"/>
        <w:tabs>
          <w:tab w:val="left" w:pos="58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>Каменского городского округа</w:t>
      </w:r>
    </w:p>
    <w:p w:rsidR="009E1199" w:rsidRPr="008135D7" w:rsidRDefault="009E1199" w:rsidP="008135D7">
      <w:pPr>
        <w:pStyle w:val="a3"/>
        <w:tabs>
          <w:tab w:val="left" w:pos="58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199" w:rsidRPr="008135D7" w:rsidRDefault="009E1199" w:rsidP="008135D7">
      <w:pPr>
        <w:pStyle w:val="a3"/>
        <w:tabs>
          <w:tab w:val="left" w:pos="58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>Секретарь Общественной Палаты                                      С.А.Никитина</w:t>
      </w:r>
    </w:p>
    <w:p w:rsidR="009E1199" w:rsidRPr="008135D7" w:rsidRDefault="009E1199" w:rsidP="008135D7">
      <w:pPr>
        <w:pStyle w:val="a3"/>
        <w:tabs>
          <w:tab w:val="left" w:pos="58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D7">
        <w:rPr>
          <w:rFonts w:ascii="Times New Roman" w:hAnsi="Times New Roman" w:cs="Times New Roman"/>
          <w:sz w:val="28"/>
          <w:szCs w:val="28"/>
        </w:rPr>
        <w:t>Каменского городского округа</w:t>
      </w:r>
    </w:p>
    <w:p w:rsidR="009A753C" w:rsidRPr="009A753C" w:rsidRDefault="009A753C" w:rsidP="006D10A7">
      <w:pPr>
        <w:pStyle w:val="a3"/>
        <w:tabs>
          <w:tab w:val="left" w:pos="5812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E4DB4" w:rsidRPr="009A753C" w:rsidRDefault="002E4DB4" w:rsidP="006D10A7">
      <w:pPr>
        <w:pStyle w:val="a3"/>
        <w:tabs>
          <w:tab w:val="left" w:pos="5812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9A753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E4DB4" w:rsidRPr="009A753C" w:rsidRDefault="002E4DB4" w:rsidP="006D10A7">
      <w:pPr>
        <w:pStyle w:val="a3"/>
        <w:tabs>
          <w:tab w:val="left" w:pos="5812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9A753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05B22" w:rsidRPr="009A753C" w:rsidRDefault="00C05B22" w:rsidP="006D10A7">
      <w:pPr>
        <w:pStyle w:val="a3"/>
        <w:tabs>
          <w:tab w:val="left" w:pos="5812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9A753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97B47" w:rsidRPr="009A753C" w:rsidRDefault="00097B47" w:rsidP="006D10A7">
      <w:pPr>
        <w:pStyle w:val="a3"/>
        <w:tabs>
          <w:tab w:val="left" w:pos="5812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9A753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465DB" w:rsidRPr="009A753C" w:rsidRDefault="008465DB" w:rsidP="006D10A7">
      <w:pPr>
        <w:ind w:left="360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0294A" w:rsidRPr="009A753C" w:rsidRDefault="00B0294A" w:rsidP="006D10A7">
      <w:pPr>
        <w:pStyle w:val="a3"/>
        <w:tabs>
          <w:tab w:val="left" w:pos="5812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95AC7" w:rsidRPr="009A753C" w:rsidRDefault="00595AC7" w:rsidP="006D10A7">
      <w:pPr>
        <w:pStyle w:val="a3"/>
        <w:tabs>
          <w:tab w:val="left" w:pos="5812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111BA" w:rsidRPr="009A753C" w:rsidRDefault="009111BA" w:rsidP="006D10A7">
      <w:pPr>
        <w:tabs>
          <w:tab w:val="left" w:pos="5812"/>
        </w:tabs>
        <w:ind w:left="-3969" w:right="141" w:firstLine="8931"/>
        <w:jc w:val="both"/>
        <w:rPr>
          <w:rFonts w:ascii="Times New Roman" w:hAnsi="Times New Roman" w:cs="Times New Roman"/>
          <w:sz w:val="28"/>
          <w:szCs w:val="28"/>
        </w:rPr>
      </w:pPr>
    </w:p>
    <w:p w:rsidR="009111BA" w:rsidRPr="009A753C" w:rsidRDefault="009111BA" w:rsidP="006D10A7">
      <w:pPr>
        <w:tabs>
          <w:tab w:val="left" w:pos="5812"/>
        </w:tabs>
        <w:ind w:left="-3969" w:right="141" w:firstLine="8081"/>
        <w:jc w:val="both"/>
        <w:rPr>
          <w:rFonts w:ascii="Times New Roman" w:hAnsi="Times New Roman" w:cs="Times New Roman"/>
          <w:sz w:val="28"/>
          <w:szCs w:val="28"/>
        </w:rPr>
      </w:pPr>
    </w:p>
    <w:sectPr w:rsidR="009111BA" w:rsidRPr="009A753C" w:rsidSect="00343F1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F11" w:rsidRDefault="00993F11" w:rsidP="00AF7CA6">
      <w:pPr>
        <w:spacing w:after="0" w:line="240" w:lineRule="auto"/>
      </w:pPr>
      <w:r>
        <w:separator/>
      </w:r>
    </w:p>
  </w:endnote>
  <w:endnote w:type="continuationSeparator" w:id="0">
    <w:p w:rsidR="00993F11" w:rsidRDefault="00993F11" w:rsidP="00AF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F11" w:rsidRDefault="00993F11" w:rsidP="00AF7CA6">
      <w:pPr>
        <w:spacing w:after="0" w:line="240" w:lineRule="auto"/>
      </w:pPr>
      <w:r>
        <w:separator/>
      </w:r>
    </w:p>
  </w:footnote>
  <w:footnote w:type="continuationSeparator" w:id="0">
    <w:p w:rsidR="00993F11" w:rsidRDefault="00993F11" w:rsidP="00AF7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266263"/>
      <w:docPartObj>
        <w:docPartGallery w:val="Page Numbers (Top of Page)"/>
        <w:docPartUnique/>
      </w:docPartObj>
    </w:sdtPr>
    <w:sdtEndPr/>
    <w:sdtContent>
      <w:p w:rsidR="00AF7CA6" w:rsidRDefault="00AF7C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C8E">
          <w:rPr>
            <w:noProof/>
          </w:rPr>
          <w:t>1</w:t>
        </w:r>
        <w:r>
          <w:fldChar w:fldCharType="end"/>
        </w:r>
      </w:p>
    </w:sdtContent>
  </w:sdt>
  <w:p w:rsidR="00AF7CA6" w:rsidRDefault="00AF7CA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27BF1"/>
    <w:multiLevelType w:val="hybridMultilevel"/>
    <w:tmpl w:val="C7B039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F13FA"/>
    <w:multiLevelType w:val="hybridMultilevel"/>
    <w:tmpl w:val="A2FC4702"/>
    <w:lvl w:ilvl="0" w:tplc="14A6A042">
      <w:start w:val="5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1C8005A0"/>
    <w:multiLevelType w:val="hybridMultilevel"/>
    <w:tmpl w:val="84B81AA6"/>
    <w:lvl w:ilvl="0" w:tplc="86087652">
      <w:start w:val="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1F246E7D"/>
    <w:multiLevelType w:val="hybridMultilevel"/>
    <w:tmpl w:val="CBB0C618"/>
    <w:lvl w:ilvl="0" w:tplc="EAF8C0EC">
      <w:start w:val="19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52F2C49"/>
    <w:multiLevelType w:val="hybridMultilevel"/>
    <w:tmpl w:val="5BB83E1A"/>
    <w:lvl w:ilvl="0" w:tplc="4B22B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1A0AB4"/>
    <w:multiLevelType w:val="hybridMultilevel"/>
    <w:tmpl w:val="D0EC73E6"/>
    <w:lvl w:ilvl="0" w:tplc="A3021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C4079"/>
    <w:multiLevelType w:val="hybridMultilevel"/>
    <w:tmpl w:val="20C8EA36"/>
    <w:lvl w:ilvl="0" w:tplc="04488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6D"/>
    <w:rsid w:val="00023CDE"/>
    <w:rsid w:val="00034D2D"/>
    <w:rsid w:val="00096B2E"/>
    <w:rsid w:val="00097B47"/>
    <w:rsid w:val="000B2E7E"/>
    <w:rsid w:val="000C6007"/>
    <w:rsid w:val="000F1542"/>
    <w:rsid w:val="00113AC0"/>
    <w:rsid w:val="00161823"/>
    <w:rsid w:val="00204F9A"/>
    <w:rsid w:val="00265881"/>
    <w:rsid w:val="002744AD"/>
    <w:rsid w:val="00284B6D"/>
    <w:rsid w:val="002E4DB4"/>
    <w:rsid w:val="00343F1C"/>
    <w:rsid w:val="003C50C6"/>
    <w:rsid w:val="00441DE1"/>
    <w:rsid w:val="00464AE8"/>
    <w:rsid w:val="00481AD8"/>
    <w:rsid w:val="004A3440"/>
    <w:rsid w:val="00535415"/>
    <w:rsid w:val="00566E6D"/>
    <w:rsid w:val="00577673"/>
    <w:rsid w:val="00595AC7"/>
    <w:rsid w:val="005E5E58"/>
    <w:rsid w:val="00690066"/>
    <w:rsid w:val="0069796C"/>
    <w:rsid w:val="006D10A7"/>
    <w:rsid w:val="006D23C8"/>
    <w:rsid w:val="0073074B"/>
    <w:rsid w:val="00757D58"/>
    <w:rsid w:val="00766D17"/>
    <w:rsid w:val="007B0EFF"/>
    <w:rsid w:val="007E2DC8"/>
    <w:rsid w:val="00801DB6"/>
    <w:rsid w:val="00810D94"/>
    <w:rsid w:val="008135D7"/>
    <w:rsid w:val="008465DB"/>
    <w:rsid w:val="008C54A1"/>
    <w:rsid w:val="008D3FC5"/>
    <w:rsid w:val="009111BA"/>
    <w:rsid w:val="009525CE"/>
    <w:rsid w:val="00972735"/>
    <w:rsid w:val="00993F11"/>
    <w:rsid w:val="009A29A7"/>
    <w:rsid w:val="009A753C"/>
    <w:rsid w:val="009C5E3E"/>
    <w:rsid w:val="009C6E57"/>
    <w:rsid w:val="009D0823"/>
    <w:rsid w:val="009E1199"/>
    <w:rsid w:val="009E4ADF"/>
    <w:rsid w:val="00A251C0"/>
    <w:rsid w:val="00A5472A"/>
    <w:rsid w:val="00A9667D"/>
    <w:rsid w:val="00AF7CA6"/>
    <w:rsid w:val="00B0294A"/>
    <w:rsid w:val="00B06772"/>
    <w:rsid w:val="00B4367E"/>
    <w:rsid w:val="00B675C8"/>
    <w:rsid w:val="00BA6C60"/>
    <w:rsid w:val="00C05B22"/>
    <w:rsid w:val="00C26328"/>
    <w:rsid w:val="00C50CFC"/>
    <w:rsid w:val="00CE2A91"/>
    <w:rsid w:val="00D16530"/>
    <w:rsid w:val="00D17848"/>
    <w:rsid w:val="00D759C7"/>
    <w:rsid w:val="00DD0EEC"/>
    <w:rsid w:val="00E832C8"/>
    <w:rsid w:val="00EA2C8E"/>
    <w:rsid w:val="00EC033C"/>
    <w:rsid w:val="00ED5AB7"/>
    <w:rsid w:val="00EF2263"/>
    <w:rsid w:val="00F50F84"/>
    <w:rsid w:val="00F6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EA4BF"/>
  <w15:docId w15:val="{D995ABF3-E650-4AD6-AE09-0B949692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D2D"/>
    <w:pPr>
      <w:ind w:left="720"/>
      <w:contextualSpacing/>
    </w:pPr>
  </w:style>
  <w:style w:type="table" w:styleId="a4">
    <w:name w:val="Table Grid"/>
    <w:basedOn w:val="a1"/>
    <w:uiPriority w:val="59"/>
    <w:rsid w:val="009A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7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7CA6"/>
  </w:style>
  <w:style w:type="paragraph" w:styleId="a7">
    <w:name w:val="footer"/>
    <w:basedOn w:val="a"/>
    <w:link w:val="a8"/>
    <w:uiPriority w:val="99"/>
    <w:unhideWhenUsed/>
    <w:rsid w:val="00AF7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7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1944A-9699-4354-B128-2BBE88B11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Юлия</cp:lastModifiedBy>
  <cp:revision>16</cp:revision>
  <dcterms:created xsi:type="dcterms:W3CDTF">2024-05-10T17:27:00Z</dcterms:created>
  <dcterms:modified xsi:type="dcterms:W3CDTF">2024-07-04T04:30:00Z</dcterms:modified>
</cp:coreProperties>
</file>